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3FD62" w14:textId="77777777" w:rsidR="00196252" w:rsidRPr="00806B6B" w:rsidRDefault="00196252" w:rsidP="00196252">
      <w:pPr>
        <w:jc w:val="right"/>
        <w:rPr>
          <w:rFonts w:asciiTheme="majorHAnsi" w:hAnsiTheme="majorHAnsi" w:cstheme="majorHAnsi"/>
          <w:sz w:val="22"/>
          <w:szCs w:val="22"/>
        </w:rPr>
      </w:pPr>
      <w:r w:rsidRPr="00806B6B">
        <w:rPr>
          <w:rFonts w:asciiTheme="majorHAnsi" w:hAnsiTheme="majorHAnsi" w:cstheme="majorHAnsi"/>
          <w:sz w:val="22"/>
          <w:szCs w:val="22"/>
        </w:rPr>
        <w:t>Mstów, 08.10.2020r.</w:t>
      </w:r>
    </w:p>
    <w:p w14:paraId="120C6242" w14:textId="77777777" w:rsidR="00196252" w:rsidRPr="00806B6B" w:rsidRDefault="00196252" w:rsidP="00196252">
      <w:pPr>
        <w:ind w:hanging="709"/>
        <w:jc w:val="both"/>
        <w:rPr>
          <w:rFonts w:asciiTheme="majorHAnsi" w:hAnsiTheme="majorHAnsi" w:cstheme="majorHAnsi"/>
          <w:sz w:val="22"/>
          <w:szCs w:val="22"/>
        </w:rPr>
      </w:pPr>
      <w:r w:rsidRPr="00806B6B">
        <w:rPr>
          <w:rFonts w:asciiTheme="majorHAnsi" w:hAnsiTheme="majorHAnsi" w:cstheme="majorHAnsi"/>
          <w:sz w:val="22"/>
          <w:szCs w:val="22"/>
        </w:rPr>
        <w:t>Nr sprawy IZP. 271.10.2020.KC</w:t>
      </w:r>
    </w:p>
    <w:p w14:paraId="002246A9" w14:textId="77777777" w:rsidR="00196252" w:rsidRPr="00806B6B" w:rsidRDefault="00196252" w:rsidP="00196252">
      <w:pPr>
        <w:jc w:val="both"/>
        <w:rPr>
          <w:rFonts w:asciiTheme="majorHAnsi" w:hAnsiTheme="majorHAnsi" w:cstheme="majorHAnsi"/>
          <w:sz w:val="22"/>
          <w:szCs w:val="22"/>
        </w:rPr>
      </w:pPr>
    </w:p>
    <w:p w14:paraId="40931403" w14:textId="77777777" w:rsidR="00196252" w:rsidRPr="00806B6B" w:rsidRDefault="00196252" w:rsidP="00196252">
      <w:pPr>
        <w:jc w:val="both"/>
        <w:rPr>
          <w:rFonts w:asciiTheme="majorHAnsi" w:hAnsiTheme="majorHAnsi" w:cstheme="majorHAnsi"/>
          <w:sz w:val="22"/>
          <w:szCs w:val="22"/>
        </w:rPr>
      </w:pPr>
    </w:p>
    <w:p w14:paraId="00BD12A5" w14:textId="720C2341" w:rsidR="00196252" w:rsidRPr="00806B6B" w:rsidRDefault="00196252" w:rsidP="00196252">
      <w:pPr>
        <w:ind w:left="1416"/>
        <w:jc w:val="both"/>
        <w:rPr>
          <w:rFonts w:asciiTheme="majorHAnsi" w:hAnsiTheme="majorHAnsi" w:cstheme="majorHAnsi"/>
          <w:b/>
          <w:sz w:val="22"/>
          <w:szCs w:val="22"/>
        </w:rPr>
      </w:pP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sz w:val="22"/>
          <w:szCs w:val="22"/>
        </w:rPr>
        <w:tab/>
      </w:r>
      <w:r w:rsidRPr="00806B6B">
        <w:rPr>
          <w:rFonts w:asciiTheme="majorHAnsi" w:hAnsiTheme="majorHAnsi" w:cstheme="majorHAnsi"/>
          <w:b/>
          <w:sz w:val="22"/>
          <w:szCs w:val="22"/>
        </w:rPr>
        <w:t xml:space="preserve">  Wnioskodawcy biorący udział w postępowaniu</w:t>
      </w:r>
    </w:p>
    <w:p w14:paraId="56B1612F" w14:textId="77777777" w:rsidR="00196252" w:rsidRPr="00806B6B" w:rsidRDefault="00196252" w:rsidP="00196252">
      <w:pPr>
        <w:ind w:left="1416"/>
        <w:jc w:val="both"/>
        <w:rPr>
          <w:rFonts w:asciiTheme="majorHAnsi" w:hAnsiTheme="majorHAnsi" w:cstheme="majorHAnsi"/>
          <w:b/>
          <w:sz w:val="22"/>
          <w:szCs w:val="22"/>
        </w:rPr>
      </w:pPr>
    </w:p>
    <w:p w14:paraId="6DEA298E" w14:textId="77777777" w:rsidR="00196252" w:rsidRPr="00806B6B" w:rsidRDefault="00196252" w:rsidP="00196252">
      <w:pPr>
        <w:ind w:left="1416"/>
        <w:jc w:val="both"/>
        <w:rPr>
          <w:rFonts w:asciiTheme="majorHAnsi" w:hAnsiTheme="majorHAnsi" w:cstheme="majorHAnsi"/>
          <w:b/>
          <w:sz w:val="22"/>
          <w:szCs w:val="22"/>
        </w:rPr>
      </w:pPr>
    </w:p>
    <w:p w14:paraId="21C8AF38" w14:textId="7080EB0D" w:rsidR="00196252" w:rsidRPr="00806B6B" w:rsidRDefault="00196252" w:rsidP="00196252">
      <w:pPr>
        <w:ind w:left="-709"/>
        <w:jc w:val="both"/>
        <w:rPr>
          <w:rFonts w:asciiTheme="majorHAnsi" w:hAnsiTheme="majorHAnsi" w:cstheme="majorHAnsi"/>
          <w:b/>
          <w:sz w:val="22"/>
          <w:szCs w:val="22"/>
        </w:rPr>
      </w:pPr>
      <w:r w:rsidRPr="00806B6B">
        <w:rPr>
          <w:rFonts w:asciiTheme="majorHAnsi" w:hAnsiTheme="majorHAnsi" w:cstheme="majorHAnsi"/>
          <w:b/>
          <w:sz w:val="22"/>
          <w:szCs w:val="22"/>
        </w:rPr>
        <w:t xml:space="preserve">Dotyczy: </w:t>
      </w:r>
      <w:r w:rsidRPr="00806B6B">
        <w:rPr>
          <w:rFonts w:asciiTheme="majorHAnsi" w:hAnsiTheme="majorHAnsi" w:cstheme="majorHAnsi"/>
          <w:sz w:val="22"/>
          <w:szCs w:val="22"/>
        </w:rPr>
        <w:t>postępowania o udzielenie zamówienia publicznego w trybie przetargu nieograniczonego pt.: „Zakup energii elektrycznej na potrzeby obiektów Gminy Mstów i jej jednostek organizacyjnych”</w:t>
      </w:r>
    </w:p>
    <w:p w14:paraId="2AF6B802" w14:textId="77777777" w:rsidR="00196252" w:rsidRPr="00806B6B" w:rsidRDefault="00196252" w:rsidP="00196252">
      <w:pPr>
        <w:ind w:left="-709"/>
        <w:jc w:val="center"/>
        <w:rPr>
          <w:rFonts w:asciiTheme="majorHAnsi" w:hAnsiTheme="majorHAnsi" w:cstheme="majorHAnsi"/>
          <w:b/>
          <w:sz w:val="22"/>
          <w:szCs w:val="22"/>
        </w:rPr>
      </w:pPr>
    </w:p>
    <w:p w14:paraId="55FDF533" w14:textId="77777777" w:rsidR="00196252" w:rsidRPr="00806B6B" w:rsidRDefault="00196252" w:rsidP="00196252">
      <w:pPr>
        <w:ind w:left="-709"/>
        <w:jc w:val="center"/>
        <w:rPr>
          <w:rFonts w:asciiTheme="majorHAnsi" w:hAnsiTheme="majorHAnsi" w:cstheme="majorHAnsi"/>
          <w:b/>
          <w:sz w:val="22"/>
          <w:szCs w:val="22"/>
        </w:rPr>
      </w:pPr>
    </w:p>
    <w:p w14:paraId="57404BE6" w14:textId="77777777" w:rsidR="00196252" w:rsidRPr="00806B6B" w:rsidRDefault="00196252" w:rsidP="00196252">
      <w:pPr>
        <w:ind w:left="-709"/>
        <w:jc w:val="center"/>
        <w:rPr>
          <w:rFonts w:asciiTheme="majorHAnsi" w:hAnsiTheme="majorHAnsi" w:cstheme="majorHAnsi"/>
          <w:b/>
          <w:sz w:val="22"/>
          <w:szCs w:val="22"/>
        </w:rPr>
      </w:pPr>
      <w:r w:rsidRPr="00806B6B">
        <w:rPr>
          <w:rFonts w:asciiTheme="majorHAnsi" w:hAnsiTheme="majorHAnsi" w:cstheme="majorHAnsi"/>
          <w:b/>
          <w:sz w:val="22"/>
          <w:szCs w:val="22"/>
        </w:rPr>
        <w:t>Odpowiedzi na zapytania do treści SIWZ</w:t>
      </w:r>
    </w:p>
    <w:p w14:paraId="1145DDF9" w14:textId="77777777" w:rsidR="00E571E2" w:rsidRPr="00806B6B" w:rsidRDefault="00E571E2" w:rsidP="00196252">
      <w:pPr>
        <w:ind w:left="-709"/>
        <w:jc w:val="center"/>
        <w:rPr>
          <w:rFonts w:asciiTheme="majorHAnsi" w:hAnsiTheme="majorHAnsi" w:cstheme="majorHAnsi"/>
          <w:b/>
          <w:sz w:val="22"/>
          <w:szCs w:val="22"/>
        </w:rPr>
      </w:pPr>
    </w:p>
    <w:p w14:paraId="74445315" w14:textId="58ACA393" w:rsidR="00196252" w:rsidRPr="00806B6B" w:rsidRDefault="00196252" w:rsidP="00196252">
      <w:pPr>
        <w:ind w:left="-709"/>
        <w:jc w:val="both"/>
        <w:rPr>
          <w:rFonts w:asciiTheme="majorHAnsi" w:hAnsiTheme="majorHAnsi" w:cstheme="majorHAnsi"/>
          <w:b/>
          <w:sz w:val="22"/>
          <w:szCs w:val="22"/>
        </w:rPr>
      </w:pPr>
      <w:r w:rsidRPr="00806B6B">
        <w:rPr>
          <w:rFonts w:asciiTheme="majorHAnsi" w:hAnsiTheme="majorHAnsi" w:cstheme="majorHAnsi"/>
          <w:sz w:val="22"/>
          <w:szCs w:val="22"/>
        </w:rPr>
        <w:t xml:space="preserve">Na podstawie art. 38 ust. 1 ustawy Prawo Zamówień Publicznych (Pzp) Wykonawca zwrócił się do Zamawiającego o wyjaśnienie treści specyfikacji istotnych warunków zamówienia (pytania przedstawione w brzmieniu, w jakim otrzymał je Zamawiający). </w:t>
      </w:r>
    </w:p>
    <w:p w14:paraId="7C3450F3" w14:textId="77777777" w:rsidR="00196252" w:rsidRPr="00806B6B" w:rsidRDefault="00196252" w:rsidP="00196252">
      <w:pPr>
        <w:ind w:left="-709"/>
        <w:jc w:val="both"/>
        <w:rPr>
          <w:rFonts w:asciiTheme="majorHAnsi" w:hAnsiTheme="majorHAnsi" w:cstheme="majorHAnsi"/>
          <w:sz w:val="22"/>
          <w:szCs w:val="22"/>
        </w:rPr>
      </w:pPr>
      <w:r w:rsidRPr="00806B6B">
        <w:rPr>
          <w:rFonts w:asciiTheme="majorHAnsi" w:hAnsiTheme="majorHAnsi" w:cstheme="majorHAnsi"/>
          <w:sz w:val="22"/>
          <w:szCs w:val="22"/>
        </w:rPr>
        <w:t xml:space="preserve">Zgodnie z art. 38 ust. 2 ustawy Pzp Zamawiający przekazuje wyjaśnienia odnoszące się do pytań zadanych przez Wykonawcę. </w:t>
      </w:r>
    </w:p>
    <w:p w14:paraId="0C5A70BA" w14:textId="77777777" w:rsidR="007177CC" w:rsidRPr="00806B6B" w:rsidRDefault="007177CC" w:rsidP="00196252">
      <w:pPr>
        <w:spacing w:line="360" w:lineRule="auto"/>
        <w:ind w:left="-567"/>
        <w:jc w:val="both"/>
        <w:rPr>
          <w:rFonts w:asciiTheme="majorHAnsi" w:hAnsiTheme="majorHAnsi" w:cstheme="majorHAnsi"/>
          <w:b/>
          <w:sz w:val="22"/>
          <w:szCs w:val="22"/>
        </w:rPr>
      </w:pPr>
    </w:p>
    <w:p w14:paraId="329A871E" w14:textId="72F83E7D" w:rsidR="00B5766C" w:rsidRPr="00806B6B" w:rsidRDefault="003A34EB" w:rsidP="00196252">
      <w:pPr>
        <w:ind w:left="-567"/>
        <w:jc w:val="both"/>
        <w:rPr>
          <w:rFonts w:asciiTheme="majorHAnsi" w:hAnsiTheme="majorHAnsi" w:cstheme="majorHAnsi"/>
          <w:b/>
          <w:sz w:val="22"/>
          <w:szCs w:val="22"/>
        </w:rPr>
      </w:pPr>
      <w:r>
        <w:rPr>
          <w:rFonts w:asciiTheme="majorHAnsi" w:hAnsiTheme="majorHAnsi" w:cstheme="majorHAnsi"/>
          <w:b/>
          <w:sz w:val="22"/>
          <w:szCs w:val="22"/>
        </w:rPr>
        <w:t>Na wstępie Zamawiają</w:t>
      </w:r>
      <w:r w:rsidR="004D3F59" w:rsidRPr="00806B6B">
        <w:rPr>
          <w:rFonts w:asciiTheme="majorHAnsi" w:hAnsiTheme="majorHAnsi" w:cstheme="majorHAnsi"/>
          <w:b/>
          <w:sz w:val="22"/>
          <w:szCs w:val="22"/>
        </w:rPr>
        <w:t>cy zwraca się z prośbą do wszystkich Wykonawców o wnikliwe analizowanie wszystkich zapisów specyfikacji istotnych warunków zamówienia</w:t>
      </w:r>
      <w:r w:rsidR="007177CC" w:rsidRPr="00806B6B">
        <w:rPr>
          <w:rFonts w:asciiTheme="majorHAnsi" w:hAnsiTheme="majorHAnsi" w:cstheme="majorHAnsi"/>
          <w:b/>
          <w:sz w:val="22"/>
          <w:szCs w:val="22"/>
        </w:rPr>
        <w:t xml:space="preserve"> i zadawanie pytań adek</w:t>
      </w:r>
      <w:r w:rsidR="004D3F59" w:rsidRPr="00806B6B">
        <w:rPr>
          <w:rFonts w:asciiTheme="majorHAnsi" w:hAnsiTheme="majorHAnsi" w:cstheme="majorHAnsi"/>
          <w:b/>
          <w:sz w:val="22"/>
          <w:szCs w:val="22"/>
        </w:rPr>
        <w:t>watnych do ich treści.</w:t>
      </w:r>
    </w:p>
    <w:p w14:paraId="4703C230" w14:textId="77777777" w:rsidR="004D3F59" w:rsidRPr="00806B6B" w:rsidRDefault="004D3F59" w:rsidP="007177CC">
      <w:pPr>
        <w:ind w:left="-709"/>
        <w:jc w:val="both"/>
        <w:rPr>
          <w:rFonts w:asciiTheme="majorHAnsi" w:hAnsiTheme="majorHAnsi" w:cstheme="majorHAnsi"/>
          <w:b/>
          <w:sz w:val="22"/>
          <w:szCs w:val="22"/>
        </w:rPr>
      </w:pPr>
    </w:p>
    <w:p w14:paraId="4B49127D" w14:textId="77777777" w:rsidR="00196252"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b/>
          <w:sz w:val="22"/>
          <w:szCs w:val="22"/>
        </w:rPr>
        <w:t>P</w:t>
      </w:r>
      <w:r w:rsidR="00062BED" w:rsidRPr="00806B6B">
        <w:rPr>
          <w:rFonts w:asciiTheme="majorHAnsi" w:hAnsiTheme="majorHAnsi" w:cstheme="majorHAnsi"/>
          <w:b/>
          <w:sz w:val="22"/>
          <w:szCs w:val="22"/>
        </w:rPr>
        <w:t xml:space="preserve">ytanie </w:t>
      </w:r>
      <w:r w:rsidR="00EE7366" w:rsidRPr="00806B6B">
        <w:rPr>
          <w:rFonts w:asciiTheme="majorHAnsi" w:hAnsiTheme="majorHAnsi" w:cstheme="majorHAnsi"/>
          <w:b/>
          <w:sz w:val="22"/>
          <w:szCs w:val="22"/>
        </w:rPr>
        <w:t>1</w:t>
      </w:r>
      <w:r w:rsidRPr="00806B6B">
        <w:rPr>
          <w:rFonts w:asciiTheme="majorHAnsi" w:hAnsiTheme="majorHAnsi" w:cstheme="majorHAnsi"/>
          <w:b/>
          <w:sz w:val="22"/>
          <w:szCs w:val="22"/>
        </w:rPr>
        <w:t>.</w:t>
      </w:r>
      <w:r w:rsidRPr="00806B6B">
        <w:rPr>
          <w:rFonts w:asciiTheme="majorHAnsi" w:hAnsiTheme="majorHAnsi" w:cstheme="majorHAnsi"/>
          <w:sz w:val="22"/>
          <w:szCs w:val="22"/>
        </w:rPr>
        <w:t xml:space="preserve"> </w:t>
      </w:r>
    </w:p>
    <w:p w14:paraId="6D3E59D8" w14:textId="4D572073" w:rsidR="00D53E3B" w:rsidRPr="00806B6B" w:rsidRDefault="00EE7366"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w:t>
      </w:r>
      <w:r w:rsidR="00D53E3B" w:rsidRPr="00806B6B">
        <w:rPr>
          <w:rFonts w:asciiTheme="majorHAnsi" w:hAnsiTheme="majorHAnsi" w:cstheme="majorHAnsi"/>
          <w:sz w:val="22"/>
          <w:szCs w:val="22"/>
        </w:rPr>
        <w:t xml:space="preserve">wracamy się z prośbą o udzielenie informacji odnośnie okresu obowiązywania i trybu rozwiązania dotychczasowej </w:t>
      </w:r>
      <w:r w:rsidR="00062BED" w:rsidRPr="00806B6B">
        <w:rPr>
          <w:rFonts w:asciiTheme="majorHAnsi" w:hAnsiTheme="majorHAnsi" w:cstheme="majorHAnsi"/>
          <w:sz w:val="22"/>
          <w:szCs w:val="22"/>
        </w:rPr>
        <w:t xml:space="preserve">umowy kompleksowej dla punktu poboru energii elektrycznej </w:t>
      </w:r>
    </w:p>
    <w:p w14:paraId="0C09B7E8"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xml:space="preserve">- do kiedy obowiązuje przedmiotowa umowa, </w:t>
      </w:r>
    </w:p>
    <w:p w14:paraId="6BE107E2"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xml:space="preserve">- okres wypowiedzenia, </w:t>
      </w:r>
    </w:p>
    <w:p w14:paraId="32F869AE"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czy została podpisana w ramach akcji promocyjnej.</w:t>
      </w:r>
    </w:p>
    <w:p w14:paraId="7EFB065C"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xml:space="preserve">W drodze wyjaśnienia informujemy, że jest to informacja niezbędna do prawidłowego dokonania wypowiedzenia umów w imieniu Zamawiającego. Ponadto nadmieniamy, iż informacja ta jest istotna w związku z koniecznością oszacowania realnego terminu rozpoczęcia sprzedaży dla </w:t>
      </w:r>
      <w:r w:rsidR="00062BED" w:rsidRPr="00806B6B">
        <w:rPr>
          <w:rFonts w:asciiTheme="majorHAnsi" w:hAnsiTheme="majorHAnsi" w:cstheme="majorHAnsi"/>
          <w:sz w:val="22"/>
          <w:szCs w:val="22"/>
        </w:rPr>
        <w:t>tego punktu.</w:t>
      </w:r>
    </w:p>
    <w:p w14:paraId="2284A9DB" w14:textId="77777777" w:rsidR="00196252" w:rsidRPr="00806B6B" w:rsidRDefault="00196252" w:rsidP="007177CC">
      <w:pPr>
        <w:ind w:left="-709"/>
        <w:jc w:val="both"/>
        <w:rPr>
          <w:rFonts w:asciiTheme="majorHAnsi" w:hAnsiTheme="majorHAnsi" w:cstheme="majorHAnsi"/>
          <w:sz w:val="22"/>
          <w:szCs w:val="22"/>
        </w:rPr>
      </w:pPr>
    </w:p>
    <w:p w14:paraId="327F54D2" w14:textId="75DB11C1" w:rsidR="004D3F59" w:rsidRPr="00806B6B" w:rsidRDefault="00196252" w:rsidP="007177CC">
      <w:pPr>
        <w:ind w:left="-709"/>
        <w:jc w:val="both"/>
        <w:rPr>
          <w:rFonts w:asciiTheme="majorHAnsi" w:hAnsiTheme="majorHAnsi" w:cstheme="majorHAnsi"/>
          <w:b/>
          <w:sz w:val="22"/>
          <w:szCs w:val="22"/>
        </w:rPr>
      </w:pPr>
      <w:r w:rsidRPr="00806B6B">
        <w:rPr>
          <w:rFonts w:asciiTheme="majorHAnsi" w:hAnsiTheme="majorHAnsi" w:cstheme="majorHAnsi"/>
          <w:b/>
          <w:sz w:val="22"/>
          <w:szCs w:val="22"/>
        </w:rPr>
        <w:t xml:space="preserve">Odpowiedź </w:t>
      </w:r>
    </w:p>
    <w:p w14:paraId="1B895DB5" w14:textId="43D6591F" w:rsidR="008E488D" w:rsidRPr="00806B6B" w:rsidRDefault="003A34EB" w:rsidP="007177CC">
      <w:pPr>
        <w:ind w:left="-709"/>
        <w:jc w:val="both"/>
        <w:rPr>
          <w:rFonts w:asciiTheme="majorHAnsi" w:hAnsiTheme="majorHAnsi" w:cstheme="majorHAnsi"/>
          <w:sz w:val="22"/>
          <w:szCs w:val="22"/>
        </w:rPr>
      </w:pPr>
      <w:r>
        <w:rPr>
          <w:rFonts w:asciiTheme="majorHAnsi" w:hAnsiTheme="majorHAnsi" w:cstheme="majorHAnsi"/>
          <w:sz w:val="22"/>
          <w:szCs w:val="22"/>
        </w:rPr>
        <w:t>Zamawiający nie wskazuje ppe, które są</w:t>
      </w:r>
      <w:r w:rsidR="008E488D" w:rsidRPr="00806B6B">
        <w:rPr>
          <w:rFonts w:asciiTheme="majorHAnsi" w:hAnsiTheme="majorHAnsi" w:cstheme="majorHAnsi"/>
          <w:sz w:val="22"/>
          <w:szCs w:val="22"/>
        </w:rPr>
        <w:t xml:space="preserve"> objęte umowami kompleksowymi.</w:t>
      </w:r>
    </w:p>
    <w:p w14:paraId="191100D4" w14:textId="77777777" w:rsidR="004D3F59" w:rsidRPr="00806B6B" w:rsidRDefault="004D3F59" w:rsidP="007177CC">
      <w:pPr>
        <w:ind w:left="-709"/>
        <w:jc w:val="both"/>
        <w:rPr>
          <w:rFonts w:asciiTheme="majorHAnsi" w:hAnsiTheme="majorHAnsi" w:cstheme="majorHAnsi"/>
          <w:sz w:val="22"/>
          <w:szCs w:val="22"/>
        </w:rPr>
      </w:pPr>
    </w:p>
    <w:p w14:paraId="252473AD" w14:textId="77777777" w:rsidR="00196252" w:rsidRPr="00806B6B" w:rsidRDefault="00320C9B" w:rsidP="007177CC">
      <w:pPr>
        <w:ind w:left="-709"/>
        <w:jc w:val="both"/>
        <w:rPr>
          <w:rFonts w:asciiTheme="majorHAnsi" w:hAnsiTheme="majorHAnsi" w:cstheme="majorHAnsi"/>
          <w:sz w:val="22"/>
          <w:szCs w:val="22"/>
        </w:rPr>
      </w:pPr>
      <w:r w:rsidRPr="00806B6B">
        <w:rPr>
          <w:rFonts w:asciiTheme="majorHAnsi" w:hAnsiTheme="majorHAnsi" w:cstheme="majorHAnsi"/>
          <w:b/>
          <w:sz w:val="22"/>
          <w:szCs w:val="22"/>
        </w:rPr>
        <w:t xml:space="preserve">Pytanie </w:t>
      </w:r>
      <w:r w:rsidR="00EE7366" w:rsidRPr="00806B6B">
        <w:rPr>
          <w:rFonts w:asciiTheme="majorHAnsi" w:hAnsiTheme="majorHAnsi" w:cstheme="majorHAnsi"/>
          <w:b/>
          <w:sz w:val="22"/>
          <w:szCs w:val="22"/>
        </w:rPr>
        <w:t>2</w:t>
      </w:r>
      <w:r w:rsidRPr="00806B6B">
        <w:rPr>
          <w:rFonts w:asciiTheme="majorHAnsi" w:hAnsiTheme="majorHAnsi" w:cstheme="majorHAnsi"/>
          <w:b/>
          <w:sz w:val="22"/>
          <w:szCs w:val="22"/>
        </w:rPr>
        <w:t>.</w:t>
      </w:r>
      <w:r w:rsidR="00EE7366" w:rsidRPr="00806B6B">
        <w:rPr>
          <w:rFonts w:asciiTheme="majorHAnsi" w:hAnsiTheme="majorHAnsi" w:cstheme="majorHAnsi"/>
          <w:sz w:val="22"/>
          <w:szCs w:val="22"/>
        </w:rPr>
        <w:t xml:space="preserve"> </w:t>
      </w:r>
    </w:p>
    <w:p w14:paraId="7F2FE291" w14:textId="02767963" w:rsidR="00320C9B" w:rsidRPr="00806B6B" w:rsidRDefault="00320C9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Zwracamy się z prośbą o udzielenie informacji czy Zamawiający samodzielnie wypowie obowiązującą umowę kompleksową w terminie pozwalajacym na skuteczne przeprowadzenie procesu zmiany sprzedawcy czy też upoważni do tej czynności Wykonawcę?</w:t>
      </w:r>
    </w:p>
    <w:p w14:paraId="704517F7" w14:textId="77777777" w:rsidR="00196252" w:rsidRPr="00806B6B" w:rsidRDefault="00196252" w:rsidP="007177CC">
      <w:pPr>
        <w:ind w:left="-709"/>
        <w:jc w:val="both"/>
        <w:rPr>
          <w:rFonts w:asciiTheme="majorHAnsi" w:hAnsiTheme="majorHAnsi" w:cstheme="majorHAnsi"/>
          <w:sz w:val="22"/>
          <w:szCs w:val="22"/>
        </w:rPr>
      </w:pPr>
    </w:p>
    <w:p w14:paraId="444D764F" w14:textId="7AD12646" w:rsidR="008E488D" w:rsidRPr="00806B6B" w:rsidRDefault="00196252" w:rsidP="007177CC">
      <w:pPr>
        <w:ind w:left="-709"/>
        <w:jc w:val="both"/>
        <w:rPr>
          <w:rFonts w:asciiTheme="majorHAnsi" w:hAnsiTheme="majorHAnsi" w:cstheme="majorHAnsi"/>
          <w:b/>
          <w:sz w:val="22"/>
          <w:szCs w:val="22"/>
        </w:rPr>
      </w:pPr>
      <w:r w:rsidRPr="00806B6B">
        <w:rPr>
          <w:rFonts w:asciiTheme="majorHAnsi" w:hAnsiTheme="majorHAnsi" w:cstheme="majorHAnsi"/>
          <w:b/>
          <w:sz w:val="22"/>
          <w:szCs w:val="22"/>
        </w:rPr>
        <w:t xml:space="preserve">Odpowiedź </w:t>
      </w:r>
    </w:p>
    <w:p w14:paraId="5B99455B" w14:textId="7E45EFA3" w:rsidR="008E488D" w:rsidRDefault="008E488D"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Zamawi</w:t>
      </w:r>
      <w:r w:rsidR="00E571E2" w:rsidRPr="00806B6B">
        <w:rPr>
          <w:rFonts w:asciiTheme="majorHAnsi" w:hAnsiTheme="majorHAnsi" w:cstheme="majorHAnsi"/>
          <w:sz w:val="22"/>
          <w:szCs w:val="22"/>
        </w:rPr>
        <w:t>ajacy nie wskazuje ppe, które są</w:t>
      </w:r>
      <w:r w:rsidRPr="00806B6B">
        <w:rPr>
          <w:rFonts w:asciiTheme="majorHAnsi" w:hAnsiTheme="majorHAnsi" w:cstheme="majorHAnsi"/>
          <w:sz w:val="22"/>
          <w:szCs w:val="22"/>
        </w:rPr>
        <w:t xml:space="preserve"> objęte umowami kompleksowymi.</w:t>
      </w:r>
    </w:p>
    <w:p w14:paraId="7C1A536B" w14:textId="77777777" w:rsidR="00806B6B" w:rsidRDefault="00806B6B" w:rsidP="007177CC">
      <w:pPr>
        <w:ind w:left="-709"/>
        <w:jc w:val="both"/>
        <w:rPr>
          <w:rFonts w:asciiTheme="majorHAnsi" w:hAnsiTheme="majorHAnsi" w:cstheme="majorHAnsi"/>
          <w:sz w:val="22"/>
          <w:szCs w:val="22"/>
        </w:rPr>
      </w:pPr>
    </w:p>
    <w:p w14:paraId="18FF23A3" w14:textId="77777777" w:rsidR="00806B6B" w:rsidRPr="00806B6B" w:rsidRDefault="00806B6B" w:rsidP="007177CC">
      <w:pPr>
        <w:ind w:left="-709"/>
        <w:jc w:val="both"/>
        <w:rPr>
          <w:rFonts w:asciiTheme="majorHAnsi" w:hAnsiTheme="majorHAnsi" w:cstheme="majorHAnsi"/>
          <w:sz w:val="22"/>
          <w:szCs w:val="22"/>
        </w:rPr>
      </w:pPr>
    </w:p>
    <w:p w14:paraId="6A1C4D3A" w14:textId="1BA9F7E1" w:rsidR="008E488D" w:rsidRDefault="008E488D" w:rsidP="007177CC">
      <w:pPr>
        <w:ind w:left="-709"/>
        <w:jc w:val="both"/>
        <w:rPr>
          <w:rFonts w:asciiTheme="majorHAnsi" w:hAnsiTheme="majorHAnsi" w:cstheme="majorHAnsi"/>
          <w:b/>
          <w:sz w:val="22"/>
          <w:szCs w:val="22"/>
        </w:rPr>
      </w:pPr>
    </w:p>
    <w:p w14:paraId="62973D4A" w14:textId="77777777" w:rsidR="006F366E" w:rsidRPr="00806B6B" w:rsidRDefault="006F366E" w:rsidP="007177CC">
      <w:pPr>
        <w:ind w:left="-709"/>
        <w:jc w:val="both"/>
        <w:rPr>
          <w:rFonts w:asciiTheme="majorHAnsi" w:hAnsiTheme="majorHAnsi" w:cstheme="majorHAnsi"/>
          <w:b/>
          <w:sz w:val="22"/>
          <w:szCs w:val="22"/>
        </w:rPr>
      </w:pPr>
    </w:p>
    <w:p w14:paraId="161B6DA9" w14:textId="77777777" w:rsidR="00196252" w:rsidRPr="00806B6B" w:rsidRDefault="00320C9B" w:rsidP="007177CC">
      <w:pPr>
        <w:ind w:left="-709"/>
        <w:jc w:val="both"/>
        <w:rPr>
          <w:rFonts w:asciiTheme="majorHAnsi" w:hAnsiTheme="majorHAnsi" w:cstheme="majorHAnsi"/>
          <w:sz w:val="22"/>
          <w:szCs w:val="22"/>
        </w:rPr>
      </w:pPr>
      <w:r w:rsidRPr="00806B6B">
        <w:rPr>
          <w:rFonts w:asciiTheme="majorHAnsi" w:hAnsiTheme="majorHAnsi" w:cstheme="majorHAnsi"/>
          <w:b/>
          <w:sz w:val="22"/>
          <w:szCs w:val="22"/>
        </w:rPr>
        <w:lastRenderedPageBreak/>
        <w:t xml:space="preserve">Pytanie </w:t>
      </w:r>
      <w:r w:rsidR="00EE7366" w:rsidRPr="00806B6B">
        <w:rPr>
          <w:rFonts w:asciiTheme="majorHAnsi" w:hAnsiTheme="majorHAnsi" w:cstheme="majorHAnsi"/>
          <w:b/>
          <w:sz w:val="22"/>
          <w:szCs w:val="22"/>
        </w:rPr>
        <w:t>3</w:t>
      </w:r>
      <w:r w:rsidR="00D53E3B" w:rsidRPr="00806B6B">
        <w:rPr>
          <w:rFonts w:asciiTheme="majorHAnsi" w:hAnsiTheme="majorHAnsi" w:cstheme="majorHAnsi"/>
          <w:b/>
          <w:sz w:val="22"/>
          <w:szCs w:val="22"/>
        </w:rPr>
        <w:t>.</w:t>
      </w:r>
      <w:r w:rsidR="00D53E3B" w:rsidRPr="00806B6B">
        <w:rPr>
          <w:rFonts w:asciiTheme="majorHAnsi" w:hAnsiTheme="majorHAnsi" w:cstheme="majorHAnsi"/>
          <w:sz w:val="22"/>
          <w:szCs w:val="22"/>
        </w:rPr>
        <w:t xml:space="preserve"> </w:t>
      </w:r>
    </w:p>
    <w:p w14:paraId="6B13CB49" w14:textId="501FC341"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Zwracamy się z prośbą o udzielenie informacji czy umowy dystry</w:t>
      </w:r>
      <w:r w:rsidR="00E571E2" w:rsidRPr="00806B6B">
        <w:rPr>
          <w:rFonts w:asciiTheme="majorHAnsi" w:hAnsiTheme="majorHAnsi" w:cstheme="majorHAnsi"/>
          <w:sz w:val="22"/>
          <w:szCs w:val="22"/>
        </w:rPr>
        <w:t>bucyjne zawarte są na czas okreś</w:t>
      </w:r>
      <w:r w:rsidRPr="00806B6B">
        <w:rPr>
          <w:rFonts w:asciiTheme="majorHAnsi" w:hAnsiTheme="majorHAnsi" w:cstheme="majorHAnsi"/>
          <w:sz w:val="22"/>
          <w:szCs w:val="22"/>
        </w:rPr>
        <w:t>lony czy nieokreślony?</w:t>
      </w:r>
    </w:p>
    <w:p w14:paraId="5EEF8093" w14:textId="77777777" w:rsidR="00196252" w:rsidRPr="00806B6B" w:rsidRDefault="00196252" w:rsidP="00196252">
      <w:pPr>
        <w:jc w:val="both"/>
        <w:rPr>
          <w:rFonts w:asciiTheme="majorHAnsi" w:hAnsiTheme="majorHAnsi" w:cstheme="majorHAnsi"/>
          <w:b/>
          <w:sz w:val="22"/>
          <w:szCs w:val="22"/>
        </w:rPr>
      </w:pPr>
    </w:p>
    <w:p w14:paraId="1D853D4C" w14:textId="3F84C9D0" w:rsidR="008E488D" w:rsidRPr="00806B6B" w:rsidRDefault="00196252" w:rsidP="007177CC">
      <w:pPr>
        <w:ind w:left="-709"/>
        <w:jc w:val="both"/>
        <w:rPr>
          <w:rFonts w:asciiTheme="majorHAnsi" w:hAnsiTheme="majorHAnsi" w:cstheme="majorHAnsi"/>
          <w:b/>
          <w:sz w:val="22"/>
          <w:szCs w:val="22"/>
        </w:rPr>
      </w:pPr>
      <w:r w:rsidRPr="00806B6B">
        <w:rPr>
          <w:rFonts w:asciiTheme="majorHAnsi" w:hAnsiTheme="majorHAnsi" w:cstheme="majorHAnsi"/>
          <w:b/>
          <w:sz w:val="22"/>
          <w:szCs w:val="22"/>
        </w:rPr>
        <w:t xml:space="preserve">Odpowiedź </w:t>
      </w:r>
    </w:p>
    <w:p w14:paraId="65DE26E3" w14:textId="4152BE78" w:rsidR="008E488D" w:rsidRPr="00806B6B" w:rsidRDefault="002C390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Zamawiją</w:t>
      </w:r>
      <w:r w:rsidR="008E488D" w:rsidRPr="00806B6B">
        <w:rPr>
          <w:rFonts w:asciiTheme="majorHAnsi" w:hAnsiTheme="majorHAnsi" w:cstheme="majorHAnsi"/>
          <w:sz w:val="22"/>
          <w:szCs w:val="22"/>
        </w:rPr>
        <w:t>cy ma zawate z OSD umowy na czas nieokreślony</w:t>
      </w:r>
      <w:r w:rsidR="00196252" w:rsidRPr="00806B6B">
        <w:rPr>
          <w:rFonts w:asciiTheme="majorHAnsi" w:hAnsiTheme="majorHAnsi" w:cstheme="majorHAnsi"/>
          <w:sz w:val="22"/>
          <w:szCs w:val="22"/>
        </w:rPr>
        <w:t>.</w:t>
      </w:r>
    </w:p>
    <w:p w14:paraId="0B76B018" w14:textId="77777777" w:rsidR="00196252" w:rsidRPr="00806B6B" w:rsidRDefault="00196252" w:rsidP="007177CC">
      <w:pPr>
        <w:ind w:left="-709"/>
        <w:jc w:val="both"/>
        <w:rPr>
          <w:rFonts w:asciiTheme="majorHAnsi" w:hAnsiTheme="majorHAnsi" w:cstheme="majorHAnsi"/>
          <w:sz w:val="22"/>
          <w:szCs w:val="22"/>
        </w:rPr>
      </w:pPr>
    </w:p>
    <w:p w14:paraId="716A9E09" w14:textId="77777777" w:rsidR="00D53E3B" w:rsidRPr="00806B6B" w:rsidRDefault="00320C9B" w:rsidP="007177CC">
      <w:pPr>
        <w:ind w:left="-709"/>
        <w:jc w:val="both"/>
        <w:rPr>
          <w:rFonts w:asciiTheme="majorHAnsi" w:eastAsia="Times New Roman" w:hAnsiTheme="majorHAnsi" w:cstheme="majorHAnsi"/>
          <w:sz w:val="22"/>
          <w:szCs w:val="22"/>
          <w:lang w:val="pl-PL"/>
        </w:rPr>
      </w:pPr>
      <w:r w:rsidRPr="00806B6B">
        <w:rPr>
          <w:rFonts w:asciiTheme="majorHAnsi" w:hAnsiTheme="majorHAnsi" w:cstheme="majorHAnsi"/>
          <w:b/>
          <w:sz w:val="22"/>
          <w:szCs w:val="22"/>
        </w:rPr>
        <w:t xml:space="preserve">Pytanie </w:t>
      </w:r>
      <w:r w:rsidR="00EE7366" w:rsidRPr="00806B6B">
        <w:rPr>
          <w:rFonts w:asciiTheme="majorHAnsi" w:hAnsiTheme="majorHAnsi" w:cstheme="majorHAnsi"/>
          <w:b/>
          <w:sz w:val="22"/>
          <w:szCs w:val="22"/>
        </w:rPr>
        <w:t>4</w:t>
      </w:r>
      <w:r w:rsidR="00D53E3B" w:rsidRPr="00806B6B">
        <w:rPr>
          <w:rFonts w:asciiTheme="majorHAnsi" w:hAnsiTheme="majorHAnsi" w:cstheme="majorHAnsi"/>
          <w:b/>
          <w:sz w:val="22"/>
          <w:szCs w:val="22"/>
        </w:rPr>
        <w:t>.</w:t>
      </w:r>
      <w:r w:rsidR="00D53E3B" w:rsidRPr="00806B6B">
        <w:rPr>
          <w:rFonts w:asciiTheme="majorHAnsi" w:hAnsiTheme="majorHAnsi" w:cstheme="majorHAnsi"/>
          <w:sz w:val="22"/>
          <w:szCs w:val="22"/>
        </w:rPr>
        <w:t xml:space="preserve"> </w:t>
      </w:r>
      <w:r w:rsidR="00D53E3B" w:rsidRPr="00806B6B">
        <w:rPr>
          <w:rFonts w:asciiTheme="majorHAnsi" w:eastAsia="Times New Roman" w:hAnsiTheme="majorHAnsi" w:cstheme="majorHAnsi"/>
          <w:sz w:val="22"/>
          <w:szCs w:val="22"/>
          <w:lang w:val="pl-PL"/>
        </w:rPr>
        <w:t xml:space="preserve">Wykonawca zwraca sią z prośbą o udzielenie informacji czy podane przez Zamawiającego parametry dystrybucyjne – w szczególności moc umowna i grupa taryfowa, są zgodne z aktualnymi umowami dystrybucyjnymi oraz dokumentami potwierdzającymi możliwość świadczenie usług dystrybucji wydanymi przez właściwego OSD? </w:t>
      </w:r>
    </w:p>
    <w:p w14:paraId="4B811CD1" w14:textId="77777777" w:rsidR="00196252" w:rsidRPr="00806B6B" w:rsidRDefault="00196252" w:rsidP="007177CC">
      <w:pPr>
        <w:ind w:left="-709"/>
        <w:jc w:val="both"/>
        <w:rPr>
          <w:rFonts w:asciiTheme="majorHAnsi" w:eastAsia="Times New Roman" w:hAnsiTheme="majorHAnsi" w:cstheme="majorHAnsi"/>
          <w:sz w:val="22"/>
          <w:szCs w:val="22"/>
          <w:lang w:val="pl-PL"/>
        </w:rPr>
      </w:pPr>
    </w:p>
    <w:p w14:paraId="776B46E5" w14:textId="5CB29EC0" w:rsidR="008E488D" w:rsidRPr="00806B6B" w:rsidRDefault="008E488D" w:rsidP="007177CC">
      <w:pPr>
        <w:ind w:left="-709"/>
        <w:jc w:val="both"/>
        <w:rPr>
          <w:rFonts w:asciiTheme="majorHAnsi" w:eastAsia="Times New Roman" w:hAnsiTheme="majorHAnsi" w:cstheme="majorHAnsi"/>
          <w:b/>
          <w:sz w:val="22"/>
          <w:szCs w:val="22"/>
          <w:lang w:val="pl-PL"/>
        </w:rPr>
      </w:pPr>
      <w:r w:rsidRPr="00806B6B">
        <w:rPr>
          <w:rFonts w:asciiTheme="majorHAnsi" w:eastAsia="Times New Roman" w:hAnsiTheme="majorHAnsi" w:cstheme="majorHAnsi"/>
          <w:b/>
          <w:sz w:val="22"/>
          <w:szCs w:val="22"/>
          <w:lang w:val="pl-PL"/>
        </w:rPr>
        <w:t>Odpowi</w:t>
      </w:r>
      <w:r w:rsidR="00196252" w:rsidRPr="00806B6B">
        <w:rPr>
          <w:rFonts w:asciiTheme="majorHAnsi" w:eastAsia="Times New Roman" w:hAnsiTheme="majorHAnsi" w:cstheme="majorHAnsi"/>
          <w:b/>
          <w:sz w:val="22"/>
          <w:szCs w:val="22"/>
          <w:lang w:val="pl-PL"/>
        </w:rPr>
        <w:t>edź</w:t>
      </w:r>
    </w:p>
    <w:p w14:paraId="00A062C3" w14:textId="32E21C28" w:rsidR="008E488D" w:rsidRPr="00806B6B" w:rsidRDefault="008E488D" w:rsidP="007177CC">
      <w:pPr>
        <w:ind w:left="-709"/>
        <w:jc w:val="both"/>
        <w:rPr>
          <w:rFonts w:asciiTheme="majorHAnsi" w:eastAsia="Times New Roman" w:hAnsiTheme="majorHAnsi" w:cstheme="majorHAnsi"/>
          <w:sz w:val="22"/>
          <w:szCs w:val="22"/>
          <w:lang w:val="pl-PL"/>
        </w:rPr>
      </w:pPr>
      <w:r w:rsidRPr="00806B6B">
        <w:rPr>
          <w:rFonts w:asciiTheme="majorHAnsi" w:eastAsia="Times New Roman" w:hAnsiTheme="majorHAnsi" w:cstheme="majorHAnsi"/>
          <w:sz w:val="22"/>
          <w:szCs w:val="22"/>
          <w:lang w:val="pl-PL"/>
        </w:rPr>
        <w:t>Parametry dystrybucyjne wskazane w dokumentacji dotyczącej</w:t>
      </w:r>
      <w:r w:rsidR="002C390B" w:rsidRPr="00806B6B">
        <w:rPr>
          <w:rFonts w:asciiTheme="majorHAnsi" w:eastAsia="Times New Roman" w:hAnsiTheme="majorHAnsi" w:cstheme="majorHAnsi"/>
          <w:sz w:val="22"/>
          <w:szCs w:val="22"/>
          <w:lang w:val="pl-PL"/>
        </w:rPr>
        <w:t xml:space="preserve"> niniejszego postę</w:t>
      </w:r>
      <w:r w:rsidR="007177CC" w:rsidRPr="00806B6B">
        <w:rPr>
          <w:rFonts w:asciiTheme="majorHAnsi" w:eastAsia="Times New Roman" w:hAnsiTheme="majorHAnsi" w:cstheme="majorHAnsi"/>
          <w:sz w:val="22"/>
          <w:szCs w:val="22"/>
          <w:lang w:val="pl-PL"/>
        </w:rPr>
        <w:t>powania są</w:t>
      </w:r>
      <w:r w:rsidRPr="00806B6B">
        <w:rPr>
          <w:rFonts w:asciiTheme="majorHAnsi" w:eastAsia="Times New Roman" w:hAnsiTheme="majorHAnsi" w:cstheme="majorHAnsi"/>
          <w:sz w:val="22"/>
          <w:szCs w:val="22"/>
          <w:lang w:val="pl-PL"/>
        </w:rPr>
        <w:t xml:space="preserve"> zgodne z danymi zawartymi w aktualnych fakturach wystawianych przez OSD.</w:t>
      </w:r>
    </w:p>
    <w:p w14:paraId="37633A6F" w14:textId="77777777" w:rsidR="008E488D" w:rsidRPr="00806B6B" w:rsidRDefault="008E488D" w:rsidP="007177CC">
      <w:pPr>
        <w:ind w:left="-709"/>
        <w:jc w:val="both"/>
        <w:rPr>
          <w:rFonts w:asciiTheme="majorHAnsi" w:eastAsia="Times New Roman" w:hAnsiTheme="majorHAnsi" w:cstheme="majorHAnsi"/>
          <w:sz w:val="22"/>
          <w:szCs w:val="22"/>
          <w:lang w:val="pl-PL"/>
        </w:rPr>
      </w:pPr>
    </w:p>
    <w:p w14:paraId="333B5B70" w14:textId="77777777" w:rsidR="00196252" w:rsidRPr="00806B6B" w:rsidRDefault="00320C9B" w:rsidP="007177CC">
      <w:pPr>
        <w:ind w:left="-709"/>
        <w:jc w:val="both"/>
        <w:rPr>
          <w:rFonts w:asciiTheme="majorHAnsi" w:hAnsiTheme="majorHAnsi" w:cstheme="majorHAnsi"/>
          <w:sz w:val="22"/>
          <w:szCs w:val="22"/>
        </w:rPr>
      </w:pPr>
      <w:r w:rsidRPr="00806B6B">
        <w:rPr>
          <w:rFonts w:asciiTheme="majorHAnsi" w:hAnsiTheme="majorHAnsi" w:cstheme="majorHAnsi"/>
          <w:b/>
          <w:sz w:val="22"/>
          <w:szCs w:val="22"/>
        </w:rPr>
        <w:t xml:space="preserve">Pytanie </w:t>
      </w:r>
      <w:r w:rsidR="00EE7366" w:rsidRPr="00806B6B">
        <w:rPr>
          <w:rFonts w:asciiTheme="majorHAnsi" w:hAnsiTheme="majorHAnsi" w:cstheme="majorHAnsi"/>
          <w:b/>
          <w:sz w:val="22"/>
          <w:szCs w:val="22"/>
        </w:rPr>
        <w:t>5</w:t>
      </w:r>
      <w:r w:rsidR="00D53E3B" w:rsidRPr="00806B6B">
        <w:rPr>
          <w:rFonts w:asciiTheme="majorHAnsi" w:hAnsiTheme="majorHAnsi" w:cstheme="majorHAnsi"/>
          <w:b/>
          <w:sz w:val="22"/>
          <w:szCs w:val="22"/>
        </w:rPr>
        <w:t>.</w:t>
      </w:r>
      <w:r w:rsidR="00D53E3B" w:rsidRPr="00806B6B">
        <w:rPr>
          <w:rFonts w:asciiTheme="majorHAnsi" w:hAnsiTheme="majorHAnsi" w:cstheme="majorHAnsi"/>
          <w:sz w:val="22"/>
          <w:szCs w:val="22"/>
        </w:rPr>
        <w:t xml:space="preserve"> </w:t>
      </w:r>
    </w:p>
    <w:p w14:paraId="223DBC7A" w14:textId="072FA58B" w:rsidR="00D53E3B" w:rsidRPr="00806B6B" w:rsidRDefault="00D53E3B"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Informujemy, że Wykonawca w procesie fakturowania opiera się na danych pomiarowo-rozliczeniowych przekazywanych przez Operatora Systemu Dystrybucyjnego, jednak w swoim bilingu parametryzuje długość trwania okresu rozliczeniowego. W związku z powyższym prosimy o wskazanie okresu rozliczeniowego w odniesieniu do każdego PPE występującego w postępowaniu czy wynosi on 10 dni, 1 miesiąc, 2 miesiące czy 6 miesięcy.</w:t>
      </w:r>
    </w:p>
    <w:p w14:paraId="49EE6E68" w14:textId="77777777" w:rsidR="00196252" w:rsidRPr="00806B6B" w:rsidRDefault="00196252" w:rsidP="007177CC">
      <w:pPr>
        <w:ind w:left="-709"/>
        <w:jc w:val="both"/>
        <w:rPr>
          <w:rFonts w:asciiTheme="majorHAnsi" w:eastAsia="Times New Roman" w:hAnsiTheme="majorHAnsi" w:cstheme="majorHAnsi"/>
          <w:color w:val="000000"/>
          <w:sz w:val="22"/>
          <w:szCs w:val="22"/>
          <w:lang w:val="pl-PL"/>
        </w:rPr>
      </w:pPr>
    </w:p>
    <w:p w14:paraId="61EE289C" w14:textId="3BBAA1F5" w:rsidR="008E488D" w:rsidRPr="00806B6B" w:rsidRDefault="00196252" w:rsidP="007177CC">
      <w:pPr>
        <w:ind w:left="-709"/>
        <w:jc w:val="both"/>
        <w:rPr>
          <w:rFonts w:asciiTheme="majorHAnsi" w:eastAsia="Times New Roman" w:hAnsiTheme="majorHAnsi" w:cstheme="majorHAnsi"/>
          <w:b/>
          <w:color w:val="000000"/>
          <w:sz w:val="22"/>
          <w:szCs w:val="22"/>
          <w:lang w:val="pl-PL"/>
        </w:rPr>
      </w:pPr>
      <w:r w:rsidRPr="00806B6B">
        <w:rPr>
          <w:rFonts w:asciiTheme="majorHAnsi" w:eastAsia="Times New Roman" w:hAnsiTheme="majorHAnsi" w:cstheme="majorHAnsi"/>
          <w:b/>
          <w:color w:val="000000"/>
          <w:sz w:val="22"/>
          <w:szCs w:val="22"/>
          <w:lang w:val="pl-PL"/>
        </w:rPr>
        <w:t xml:space="preserve">Odpowiedź </w:t>
      </w:r>
    </w:p>
    <w:p w14:paraId="2B2C562C" w14:textId="69E2A59C" w:rsidR="008E488D" w:rsidRPr="00806B6B" w:rsidRDefault="004E192E"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O terminach rozliczeniowych Zamawiający Informuje w SIWZ cz. I Rozdział I ust. 7</w:t>
      </w:r>
    </w:p>
    <w:p w14:paraId="08385B16" w14:textId="77777777" w:rsidR="008E488D" w:rsidRPr="00806B6B" w:rsidRDefault="008E488D" w:rsidP="007177CC">
      <w:pPr>
        <w:ind w:left="-709"/>
        <w:jc w:val="both"/>
        <w:rPr>
          <w:rFonts w:asciiTheme="majorHAnsi" w:eastAsia="Times New Roman" w:hAnsiTheme="majorHAnsi" w:cstheme="majorHAnsi"/>
          <w:color w:val="000000"/>
          <w:sz w:val="22"/>
          <w:szCs w:val="22"/>
          <w:lang w:val="pl-PL"/>
        </w:rPr>
      </w:pPr>
    </w:p>
    <w:p w14:paraId="01E3F5B8" w14:textId="77777777" w:rsidR="00196252" w:rsidRPr="00806B6B" w:rsidRDefault="00320C9B" w:rsidP="007177CC">
      <w:pPr>
        <w:ind w:left="-709"/>
        <w:jc w:val="both"/>
        <w:rPr>
          <w:rFonts w:asciiTheme="majorHAnsi" w:hAnsiTheme="majorHAnsi" w:cstheme="majorHAnsi"/>
          <w:b/>
          <w:sz w:val="22"/>
          <w:szCs w:val="22"/>
        </w:rPr>
      </w:pPr>
      <w:r w:rsidRPr="00806B6B">
        <w:rPr>
          <w:rFonts w:asciiTheme="majorHAnsi" w:hAnsiTheme="majorHAnsi" w:cstheme="majorHAnsi"/>
          <w:b/>
          <w:sz w:val="22"/>
          <w:szCs w:val="22"/>
        </w:rPr>
        <w:t xml:space="preserve">Pytanie </w:t>
      </w:r>
      <w:r w:rsidR="00EE7366" w:rsidRPr="00806B6B">
        <w:rPr>
          <w:rFonts w:asciiTheme="majorHAnsi" w:hAnsiTheme="majorHAnsi" w:cstheme="majorHAnsi"/>
          <w:b/>
          <w:sz w:val="22"/>
          <w:szCs w:val="22"/>
        </w:rPr>
        <w:t>6</w:t>
      </w:r>
      <w:r w:rsidR="00D53E3B" w:rsidRPr="00806B6B">
        <w:rPr>
          <w:rFonts w:asciiTheme="majorHAnsi" w:hAnsiTheme="majorHAnsi" w:cstheme="majorHAnsi"/>
          <w:b/>
          <w:sz w:val="22"/>
          <w:szCs w:val="22"/>
        </w:rPr>
        <w:t xml:space="preserve">. </w:t>
      </w:r>
    </w:p>
    <w:p w14:paraId="35745BE1" w14:textId="215652C9"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Zwracamy się z zapytaniem</w:t>
      </w:r>
      <w:r w:rsidRPr="00806B6B">
        <w:rPr>
          <w:rFonts w:asciiTheme="majorHAnsi" w:hAnsiTheme="majorHAnsi" w:cstheme="majorHAnsi"/>
          <w:b/>
          <w:sz w:val="22"/>
          <w:szCs w:val="22"/>
        </w:rPr>
        <w:t xml:space="preserve"> </w:t>
      </w:r>
      <w:r w:rsidRPr="00806B6B">
        <w:rPr>
          <w:rFonts w:asciiTheme="majorHAnsi" w:hAnsiTheme="majorHAnsi" w:cstheme="majorHAnsi"/>
          <w:sz w:val="22"/>
          <w:szCs w:val="22"/>
        </w:rPr>
        <w:t>czy Zamawiający przekaże niezbędne dane do przeprowadzenia procedury zmiany sprzedawcy w wersji elektronicznej Excel niezwłocznie po podpisaniu umowy? Wyłoniony Wykonawca będzie potrzebował następujących danych do przeprowadzenia zmiany sprzedawcy dla punktu poboru:</w:t>
      </w:r>
    </w:p>
    <w:p w14:paraId="4BF58C1F"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nazwa i adres firmy;</w:t>
      </w:r>
    </w:p>
    <w:p w14:paraId="260D62BF"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opis punktu poboru;</w:t>
      </w:r>
    </w:p>
    <w:p w14:paraId="6A91F8EC"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adres punktu poboru (miejscowość, ulica, numer lokalu, kod, gmina);</w:t>
      </w:r>
    </w:p>
    <w:p w14:paraId="7D077722"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grupa taryfowa (obecna i nowa);</w:t>
      </w:r>
    </w:p>
    <w:p w14:paraId="227247CB"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moc umowna;</w:t>
      </w:r>
    </w:p>
    <w:p w14:paraId="1538F4B7"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planowane roczne zużycie energii;</w:t>
      </w:r>
    </w:p>
    <w:p w14:paraId="4510CC46"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numer licznika;</w:t>
      </w:r>
    </w:p>
    <w:p w14:paraId="30797152"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Operator Systemu Dystrybucyjnego;</w:t>
      </w:r>
    </w:p>
    <w:p w14:paraId="3DFD331A"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nazwa dotychczasowego Sprzedawcy;</w:t>
      </w:r>
    </w:p>
    <w:p w14:paraId="359E3DE5"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numer aktualnie obowiązującej umowy;</w:t>
      </w:r>
    </w:p>
    <w:p w14:paraId="12B93EAE"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data zawarcia oraz okres wypowiedzenia dotychczasowej umowy;</w:t>
      </w:r>
    </w:p>
    <w:p w14:paraId="67A64D6F" w14:textId="77777777" w:rsidR="00D53E3B" w:rsidRPr="00806B6B" w:rsidRDefault="00D53E3B"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numer ewidencyjny</w:t>
      </w:r>
    </w:p>
    <w:p w14:paraId="71F58C50" w14:textId="77777777" w:rsidR="00D53E3B" w:rsidRPr="00806B6B" w:rsidRDefault="00D53E3B" w:rsidP="007177CC">
      <w:pPr>
        <w:ind w:left="-709"/>
        <w:contextualSpacing/>
        <w:jc w:val="both"/>
        <w:rPr>
          <w:rFonts w:asciiTheme="majorHAnsi" w:hAnsiTheme="majorHAnsi" w:cstheme="majorHAnsi"/>
          <w:sz w:val="22"/>
          <w:szCs w:val="22"/>
        </w:rPr>
      </w:pPr>
      <w:r w:rsidRPr="00806B6B">
        <w:rPr>
          <w:rFonts w:asciiTheme="majorHAnsi" w:hAnsiTheme="majorHAnsi" w:cstheme="majorHAnsi"/>
          <w:sz w:val="22"/>
          <w:szCs w:val="22"/>
        </w:rPr>
        <w:t xml:space="preserve"> - numer PPE</w:t>
      </w:r>
    </w:p>
    <w:p w14:paraId="7414D5F7" w14:textId="77777777" w:rsidR="00D53E3B" w:rsidRPr="00806B6B" w:rsidRDefault="00D53E3B" w:rsidP="007177CC">
      <w:pPr>
        <w:autoSpaceDE w:val="0"/>
        <w:autoSpaceDN w:val="0"/>
        <w:ind w:left="-709"/>
        <w:rPr>
          <w:rFonts w:asciiTheme="majorHAnsi" w:eastAsia="Calibri" w:hAnsiTheme="majorHAnsi" w:cstheme="majorHAnsi"/>
          <w:sz w:val="22"/>
          <w:szCs w:val="22"/>
        </w:rPr>
      </w:pPr>
      <w:r w:rsidRPr="00806B6B">
        <w:rPr>
          <w:rFonts w:asciiTheme="majorHAnsi" w:eastAsia="Calibri" w:hAnsiTheme="majorHAnsi" w:cstheme="majorHAnsi"/>
          <w:sz w:val="22"/>
          <w:szCs w:val="22"/>
        </w:rPr>
        <w:t>oraz dokumentów:</w:t>
      </w:r>
    </w:p>
    <w:p w14:paraId="5E615D24" w14:textId="77777777" w:rsidR="00D53E3B" w:rsidRPr="00806B6B" w:rsidRDefault="00D53E3B" w:rsidP="007177CC">
      <w:pPr>
        <w:numPr>
          <w:ilvl w:val="0"/>
          <w:numId w:val="5"/>
        </w:numPr>
        <w:autoSpaceDE w:val="0"/>
        <w:autoSpaceDN w:val="0"/>
        <w:ind w:left="-709"/>
        <w:rPr>
          <w:rFonts w:asciiTheme="majorHAnsi" w:eastAsia="Calibri" w:hAnsiTheme="majorHAnsi" w:cstheme="majorHAnsi"/>
          <w:sz w:val="22"/>
          <w:szCs w:val="22"/>
        </w:rPr>
      </w:pPr>
      <w:r w:rsidRPr="00806B6B">
        <w:rPr>
          <w:rFonts w:asciiTheme="majorHAnsi" w:eastAsia="Calibri" w:hAnsiTheme="majorHAnsi" w:cstheme="majorHAnsi"/>
          <w:sz w:val="22"/>
          <w:szCs w:val="22"/>
        </w:rPr>
        <w:t>Pełnomocnictwo,</w:t>
      </w:r>
    </w:p>
    <w:p w14:paraId="583F0405" w14:textId="77777777" w:rsidR="00D53E3B" w:rsidRPr="00806B6B" w:rsidRDefault="00D53E3B" w:rsidP="007177CC">
      <w:pPr>
        <w:numPr>
          <w:ilvl w:val="0"/>
          <w:numId w:val="5"/>
        </w:numPr>
        <w:autoSpaceDE w:val="0"/>
        <w:autoSpaceDN w:val="0"/>
        <w:ind w:left="-709"/>
        <w:rPr>
          <w:rFonts w:asciiTheme="majorHAnsi" w:eastAsia="Calibri" w:hAnsiTheme="majorHAnsi" w:cstheme="majorHAnsi"/>
          <w:sz w:val="22"/>
          <w:szCs w:val="22"/>
        </w:rPr>
      </w:pPr>
      <w:r w:rsidRPr="00806B6B">
        <w:rPr>
          <w:rFonts w:asciiTheme="majorHAnsi" w:eastAsia="Calibri" w:hAnsiTheme="majorHAnsi" w:cstheme="majorHAnsi"/>
          <w:sz w:val="22"/>
          <w:szCs w:val="22"/>
        </w:rPr>
        <w:t>dokument nadania numeru NIP,</w:t>
      </w:r>
    </w:p>
    <w:p w14:paraId="048A1AC6" w14:textId="77777777" w:rsidR="00D53E3B" w:rsidRPr="00806B6B" w:rsidRDefault="00D53E3B" w:rsidP="007177CC">
      <w:pPr>
        <w:numPr>
          <w:ilvl w:val="0"/>
          <w:numId w:val="5"/>
        </w:numPr>
        <w:autoSpaceDE w:val="0"/>
        <w:autoSpaceDN w:val="0"/>
        <w:ind w:left="-709"/>
        <w:rPr>
          <w:rFonts w:asciiTheme="majorHAnsi" w:eastAsia="Calibri" w:hAnsiTheme="majorHAnsi" w:cstheme="majorHAnsi"/>
          <w:sz w:val="22"/>
          <w:szCs w:val="22"/>
        </w:rPr>
      </w:pPr>
      <w:r w:rsidRPr="00806B6B">
        <w:rPr>
          <w:rFonts w:asciiTheme="majorHAnsi" w:eastAsia="Calibri" w:hAnsiTheme="majorHAnsi" w:cstheme="majorHAnsi"/>
          <w:sz w:val="22"/>
          <w:szCs w:val="22"/>
        </w:rPr>
        <w:t>dokument nadania numeru REGON,</w:t>
      </w:r>
    </w:p>
    <w:p w14:paraId="4131C112" w14:textId="77777777" w:rsidR="00D53E3B" w:rsidRPr="00806B6B" w:rsidRDefault="00D53E3B" w:rsidP="007177CC">
      <w:pPr>
        <w:numPr>
          <w:ilvl w:val="0"/>
          <w:numId w:val="5"/>
        </w:numPr>
        <w:autoSpaceDE w:val="0"/>
        <w:autoSpaceDN w:val="0"/>
        <w:ind w:left="-709"/>
        <w:rPr>
          <w:rFonts w:asciiTheme="majorHAnsi" w:eastAsia="Calibri" w:hAnsiTheme="majorHAnsi" w:cstheme="majorHAnsi"/>
          <w:sz w:val="22"/>
          <w:szCs w:val="22"/>
        </w:rPr>
      </w:pPr>
      <w:r w:rsidRPr="00806B6B">
        <w:rPr>
          <w:rFonts w:asciiTheme="majorHAnsi" w:eastAsia="Calibri" w:hAnsiTheme="majorHAnsi" w:cstheme="majorHAnsi"/>
          <w:sz w:val="22"/>
          <w:szCs w:val="22"/>
        </w:rPr>
        <w:lastRenderedPageBreak/>
        <w:t>KRS lub inny dokument na podstawie którego działa dana jednostka</w:t>
      </w:r>
    </w:p>
    <w:p w14:paraId="2CC8B0A6" w14:textId="77777777" w:rsidR="00D53E3B" w:rsidRPr="00806B6B" w:rsidRDefault="00D53E3B" w:rsidP="007177CC">
      <w:pPr>
        <w:numPr>
          <w:ilvl w:val="0"/>
          <w:numId w:val="5"/>
        </w:numPr>
        <w:autoSpaceDE w:val="0"/>
        <w:autoSpaceDN w:val="0"/>
        <w:ind w:left="-709" w:right="10"/>
        <w:jc w:val="both"/>
        <w:rPr>
          <w:rFonts w:asciiTheme="majorHAnsi" w:eastAsia="Calibri" w:hAnsiTheme="majorHAnsi" w:cstheme="majorHAnsi"/>
          <w:sz w:val="22"/>
          <w:szCs w:val="22"/>
        </w:rPr>
      </w:pPr>
      <w:r w:rsidRPr="00806B6B">
        <w:rPr>
          <w:rFonts w:asciiTheme="majorHAnsi" w:eastAsia="Calibri" w:hAnsiTheme="majorHAnsi" w:cstheme="majorHAnsi"/>
          <w:sz w:val="22"/>
          <w:szCs w:val="22"/>
        </w:rPr>
        <w:t>dokument potwierdzający umocowania danej osoby do podpisania umowy sprzedaży energii elektrycznej oraz pełnomocnictwa.</w:t>
      </w:r>
    </w:p>
    <w:p w14:paraId="2A2D935E" w14:textId="77777777" w:rsidR="00D53E3B" w:rsidRDefault="00D53E3B" w:rsidP="007177CC">
      <w:pPr>
        <w:autoSpaceDE w:val="0"/>
        <w:autoSpaceDN w:val="0"/>
        <w:ind w:left="-709" w:right="10"/>
        <w:jc w:val="both"/>
        <w:rPr>
          <w:rFonts w:asciiTheme="majorHAnsi" w:hAnsiTheme="majorHAnsi" w:cstheme="majorHAnsi"/>
          <w:sz w:val="22"/>
          <w:szCs w:val="22"/>
        </w:rPr>
      </w:pPr>
      <w:r w:rsidRPr="00806B6B">
        <w:rPr>
          <w:rFonts w:asciiTheme="majorHAnsi" w:hAnsiTheme="majorHAnsi" w:cstheme="majorHAnsi"/>
          <w:sz w:val="22"/>
          <w:szCs w:val="22"/>
        </w:rPr>
        <w:t>Jednocześnie informujemy, że OSD może odrzucić zgłoszenia umów sprzedaży zawierające błędne dane skutkiem czego może być konieczność zakupu energii przez Zamawiającego od tzw. sprzedawcy rezerwowego, o którym mowa w art. 5 ust. 2 a pkt. 1 lit b) ustawy Prawo energetyczne.</w:t>
      </w:r>
    </w:p>
    <w:p w14:paraId="1125DF91" w14:textId="77777777" w:rsidR="003A34EB" w:rsidRPr="00806B6B" w:rsidRDefault="003A34EB" w:rsidP="007177CC">
      <w:pPr>
        <w:autoSpaceDE w:val="0"/>
        <w:autoSpaceDN w:val="0"/>
        <w:ind w:left="-709" w:right="10"/>
        <w:jc w:val="both"/>
        <w:rPr>
          <w:rFonts w:asciiTheme="majorHAnsi" w:hAnsiTheme="majorHAnsi" w:cstheme="majorHAnsi"/>
          <w:sz w:val="22"/>
          <w:szCs w:val="22"/>
        </w:rPr>
      </w:pPr>
    </w:p>
    <w:p w14:paraId="36F84E21" w14:textId="6F15C8A9" w:rsidR="004E192E" w:rsidRPr="00806B6B" w:rsidRDefault="00196252" w:rsidP="007177CC">
      <w:pPr>
        <w:autoSpaceDE w:val="0"/>
        <w:autoSpaceDN w:val="0"/>
        <w:ind w:left="-709" w:right="10"/>
        <w:jc w:val="both"/>
        <w:rPr>
          <w:rFonts w:asciiTheme="majorHAnsi" w:hAnsiTheme="majorHAnsi" w:cstheme="majorHAnsi"/>
          <w:b/>
          <w:sz w:val="22"/>
          <w:szCs w:val="22"/>
        </w:rPr>
      </w:pPr>
      <w:r w:rsidRPr="00806B6B">
        <w:rPr>
          <w:rFonts w:asciiTheme="majorHAnsi" w:hAnsiTheme="majorHAnsi" w:cstheme="majorHAnsi"/>
          <w:b/>
          <w:sz w:val="22"/>
          <w:szCs w:val="22"/>
        </w:rPr>
        <w:t xml:space="preserve">Odpowiedź </w:t>
      </w:r>
    </w:p>
    <w:p w14:paraId="4A9915FE" w14:textId="3BA89F48" w:rsidR="004E192E" w:rsidRPr="00806B6B" w:rsidRDefault="004E192E" w:rsidP="007177CC">
      <w:pPr>
        <w:autoSpaceDE w:val="0"/>
        <w:autoSpaceDN w:val="0"/>
        <w:ind w:left="-709" w:right="10"/>
        <w:jc w:val="both"/>
        <w:rPr>
          <w:rFonts w:asciiTheme="majorHAnsi" w:hAnsiTheme="majorHAnsi" w:cstheme="majorHAnsi"/>
          <w:sz w:val="22"/>
          <w:szCs w:val="22"/>
        </w:rPr>
      </w:pPr>
      <w:r w:rsidRPr="00806B6B">
        <w:rPr>
          <w:rFonts w:asciiTheme="majorHAnsi" w:hAnsiTheme="majorHAnsi" w:cstheme="majorHAnsi"/>
          <w:sz w:val="22"/>
          <w:szCs w:val="22"/>
        </w:rPr>
        <w:t xml:space="preserve">Zamwiajacy informuje, że SIWZ cz. II spełnia wymogi OSD konieczne do dokonania zmiany sprzedawcy energii elektrycznej. </w:t>
      </w:r>
      <w:r w:rsidR="003A34EB">
        <w:rPr>
          <w:rFonts w:asciiTheme="majorHAnsi" w:hAnsiTheme="majorHAnsi" w:cstheme="majorHAnsi"/>
          <w:sz w:val="22"/>
          <w:szCs w:val="22"/>
        </w:rPr>
        <w:t>O pozostałych sprawach Zamawiają</w:t>
      </w:r>
      <w:r w:rsidRPr="00806B6B">
        <w:rPr>
          <w:rFonts w:asciiTheme="majorHAnsi" w:hAnsiTheme="majorHAnsi" w:cstheme="majorHAnsi"/>
          <w:sz w:val="22"/>
          <w:szCs w:val="22"/>
        </w:rPr>
        <w:t>cy informuje w SIWZ cz. I, Rozdział I, ust. 7.</w:t>
      </w:r>
    </w:p>
    <w:p w14:paraId="1716DD8B" w14:textId="77777777" w:rsidR="004E192E" w:rsidRPr="00806B6B" w:rsidRDefault="004E192E" w:rsidP="007177CC">
      <w:pPr>
        <w:autoSpaceDE w:val="0"/>
        <w:autoSpaceDN w:val="0"/>
        <w:ind w:left="-709" w:right="10"/>
        <w:jc w:val="both"/>
        <w:rPr>
          <w:rFonts w:asciiTheme="majorHAnsi" w:hAnsiTheme="majorHAnsi" w:cstheme="majorHAnsi"/>
          <w:b/>
          <w:sz w:val="22"/>
          <w:szCs w:val="22"/>
        </w:rPr>
      </w:pPr>
    </w:p>
    <w:p w14:paraId="31BFF8CA" w14:textId="77777777" w:rsidR="00196252" w:rsidRPr="00806B6B" w:rsidRDefault="00320C9B" w:rsidP="007177CC">
      <w:pPr>
        <w:ind w:left="-709"/>
        <w:jc w:val="both"/>
        <w:rPr>
          <w:rFonts w:asciiTheme="majorHAnsi" w:eastAsia="Calibri" w:hAnsiTheme="majorHAnsi" w:cstheme="majorHAnsi"/>
          <w:sz w:val="22"/>
          <w:szCs w:val="22"/>
        </w:rPr>
      </w:pPr>
      <w:r w:rsidRPr="00806B6B">
        <w:rPr>
          <w:rFonts w:asciiTheme="majorHAnsi" w:eastAsia="Calibri" w:hAnsiTheme="majorHAnsi" w:cstheme="majorHAnsi"/>
          <w:b/>
          <w:sz w:val="22"/>
          <w:szCs w:val="22"/>
        </w:rPr>
        <w:t xml:space="preserve">Pytanie </w:t>
      </w:r>
      <w:r w:rsidR="00EE7366" w:rsidRPr="00806B6B">
        <w:rPr>
          <w:rFonts w:asciiTheme="majorHAnsi" w:eastAsia="Calibri" w:hAnsiTheme="majorHAnsi" w:cstheme="majorHAnsi"/>
          <w:b/>
          <w:sz w:val="22"/>
          <w:szCs w:val="22"/>
        </w:rPr>
        <w:t>7</w:t>
      </w:r>
      <w:r w:rsidR="00D53E3B" w:rsidRPr="00806B6B">
        <w:rPr>
          <w:rFonts w:asciiTheme="majorHAnsi" w:eastAsia="Calibri" w:hAnsiTheme="majorHAnsi" w:cstheme="majorHAnsi"/>
          <w:b/>
          <w:sz w:val="22"/>
          <w:szCs w:val="22"/>
        </w:rPr>
        <w:t>.</w:t>
      </w:r>
      <w:r w:rsidR="00D53E3B" w:rsidRPr="00806B6B">
        <w:rPr>
          <w:rFonts w:asciiTheme="majorHAnsi" w:eastAsia="Calibri" w:hAnsiTheme="majorHAnsi" w:cstheme="majorHAnsi"/>
          <w:sz w:val="22"/>
          <w:szCs w:val="22"/>
        </w:rPr>
        <w:t xml:space="preserve"> </w:t>
      </w:r>
    </w:p>
    <w:p w14:paraId="317B466E" w14:textId="2CB82324" w:rsidR="00D53E3B" w:rsidRPr="00806B6B" w:rsidRDefault="00D53E3B"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 xml:space="preserve">Czy Zamawiający dysponuje tytułem prawnym (akt notarialny, umowa najmu, umowa dzierżawy, </w:t>
      </w:r>
      <w:r w:rsidR="007177CC" w:rsidRPr="00806B6B">
        <w:rPr>
          <w:rFonts w:asciiTheme="majorHAnsi" w:eastAsia="Times New Roman" w:hAnsiTheme="majorHAnsi" w:cstheme="majorHAnsi"/>
          <w:color w:val="000000"/>
          <w:sz w:val="22"/>
          <w:szCs w:val="22"/>
          <w:lang w:val="pl-PL"/>
        </w:rPr>
        <w:t>itp.), który</w:t>
      </w:r>
      <w:r w:rsidRPr="00806B6B">
        <w:rPr>
          <w:rFonts w:asciiTheme="majorHAnsi" w:eastAsia="Times New Roman" w:hAnsiTheme="majorHAnsi" w:cstheme="majorHAnsi"/>
          <w:color w:val="000000"/>
          <w:sz w:val="22"/>
          <w:szCs w:val="22"/>
          <w:lang w:val="pl-PL"/>
        </w:rPr>
        <w:t xml:space="preserve"> upoważnia go do swobodnego dysponowania obiektami opisanymi w przedmiocie zamówienia? Informujemy, że brak takiego tytułu może skutecznie uniemożliwić dalsze czynności związane ze zgłoszeniem umowy sprzedaży energii elektrycznej do lokalnego Operatora Systemu Dystrybucyjnego zgodnie z jego procedurami. </w:t>
      </w:r>
    </w:p>
    <w:p w14:paraId="072E44B2" w14:textId="77777777" w:rsidR="00196252" w:rsidRPr="00806B6B" w:rsidRDefault="00196252" w:rsidP="007177CC">
      <w:pPr>
        <w:ind w:left="-709"/>
        <w:jc w:val="both"/>
        <w:rPr>
          <w:rFonts w:asciiTheme="majorHAnsi" w:eastAsia="Times New Roman" w:hAnsiTheme="majorHAnsi" w:cstheme="majorHAnsi"/>
          <w:color w:val="000000"/>
          <w:sz w:val="22"/>
          <w:szCs w:val="22"/>
          <w:lang w:val="pl-PL"/>
        </w:rPr>
      </w:pPr>
    </w:p>
    <w:p w14:paraId="5901CA09" w14:textId="7992936A" w:rsidR="004E192E" w:rsidRPr="00806B6B" w:rsidRDefault="00196252" w:rsidP="007177CC">
      <w:pPr>
        <w:ind w:left="-709"/>
        <w:jc w:val="both"/>
        <w:rPr>
          <w:rFonts w:asciiTheme="majorHAnsi" w:eastAsia="Times New Roman" w:hAnsiTheme="majorHAnsi" w:cstheme="majorHAnsi"/>
          <w:b/>
          <w:color w:val="000000"/>
          <w:sz w:val="22"/>
          <w:szCs w:val="22"/>
          <w:lang w:val="pl-PL"/>
        </w:rPr>
      </w:pPr>
      <w:r w:rsidRPr="00806B6B">
        <w:rPr>
          <w:rFonts w:asciiTheme="majorHAnsi" w:eastAsia="Times New Roman" w:hAnsiTheme="majorHAnsi" w:cstheme="majorHAnsi"/>
          <w:b/>
          <w:color w:val="000000"/>
          <w:sz w:val="22"/>
          <w:szCs w:val="22"/>
          <w:lang w:val="pl-PL"/>
        </w:rPr>
        <w:t>Odpowiedź</w:t>
      </w:r>
    </w:p>
    <w:p w14:paraId="11204C99" w14:textId="40146B55" w:rsidR="004E192E" w:rsidRPr="00806B6B" w:rsidRDefault="004E192E"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Zamawiający ma możliwość swobodnego dysponowania obiektami opisanymi w przedmiocie zamówienia.</w:t>
      </w:r>
    </w:p>
    <w:p w14:paraId="4AA1E67F" w14:textId="77777777" w:rsidR="004E192E" w:rsidRPr="00806B6B" w:rsidRDefault="004E192E" w:rsidP="007177CC">
      <w:pPr>
        <w:ind w:left="-709"/>
        <w:jc w:val="both"/>
        <w:rPr>
          <w:rFonts w:asciiTheme="majorHAnsi" w:eastAsia="Times New Roman" w:hAnsiTheme="majorHAnsi" w:cstheme="majorHAnsi"/>
          <w:color w:val="000000"/>
          <w:sz w:val="22"/>
          <w:szCs w:val="22"/>
          <w:lang w:val="pl-PL"/>
        </w:rPr>
      </w:pPr>
    </w:p>
    <w:p w14:paraId="150E0575" w14:textId="77777777" w:rsidR="00196252" w:rsidRPr="00806B6B" w:rsidRDefault="00320C9B" w:rsidP="007177CC">
      <w:pPr>
        <w:ind w:left="-709"/>
        <w:jc w:val="both"/>
        <w:rPr>
          <w:rFonts w:asciiTheme="majorHAnsi" w:hAnsiTheme="majorHAnsi" w:cstheme="majorHAnsi"/>
          <w:sz w:val="22"/>
          <w:szCs w:val="22"/>
        </w:rPr>
      </w:pPr>
      <w:r w:rsidRPr="00806B6B">
        <w:rPr>
          <w:rFonts w:asciiTheme="majorHAnsi" w:hAnsiTheme="majorHAnsi" w:cstheme="majorHAnsi"/>
          <w:b/>
          <w:sz w:val="22"/>
          <w:szCs w:val="22"/>
        </w:rPr>
        <w:t xml:space="preserve">Pytanie </w:t>
      </w:r>
      <w:r w:rsidR="00EE7366" w:rsidRPr="00806B6B">
        <w:rPr>
          <w:rFonts w:asciiTheme="majorHAnsi" w:hAnsiTheme="majorHAnsi" w:cstheme="majorHAnsi"/>
          <w:b/>
          <w:sz w:val="22"/>
          <w:szCs w:val="22"/>
        </w:rPr>
        <w:t>8</w:t>
      </w:r>
      <w:r w:rsidR="00062BED" w:rsidRPr="00806B6B">
        <w:rPr>
          <w:rFonts w:asciiTheme="majorHAnsi" w:hAnsiTheme="majorHAnsi" w:cstheme="majorHAnsi"/>
          <w:b/>
          <w:sz w:val="22"/>
          <w:szCs w:val="22"/>
        </w:rPr>
        <w:t>.</w:t>
      </w:r>
      <w:r w:rsidR="00062BED" w:rsidRPr="00806B6B">
        <w:rPr>
          <w:rFonts w:asciiTheme="majorHAnsi" w:hAnsiTheme="majorHAnsi" w:cstheme="majorHAnsi"/>
          <w:sz w:val="22"/>
          <w:szCs w:val="22"/>
        </w:rPr>
        <w:t xml:space="preserve"> </w:t>
      </w:r>
    </w:p>
    <w:p w14:paraId="6149B629" w14:textId="55F41419" w:rsidR="00062BED" w:rsidRPr="00806B6B" w:rsidRDefault="00062BED"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Wykonawca zwraca się z prośbą o udzielenie informacji, czy Zamawiający posiada:</w:t>
      </w:r>
      <w:r w:rsidRPr="00806B6B">
        <w:rPr>
          <w:rFonts w:asciiTheme="majorHAnsi" w:eastAsia="Times New Roman" w:hAnsiTheme="majorHAnsi" w:cstheme="majorHAnsi"/>
          <w:color w:val="000000"/>
          <w:sz w:val="22"/>
          <w:szCs w:val="22"/>
          <w:lang w:val="pl-PL"/>
        </w:rPr>
        <w:br/>
        <w:t>1) status wytwórcy, o którym mowa w art. 2 ust. 39 ustawy z dnia 20 lutego 2015 r. o odnawialnych źródłach energii (Dz. U. z 2020 r. poz. 261 z późn. zm.), co oznacza, że jest podmiotem wytwarzającym energię elektryczną lub ciepło z  odnawialnych źródeł energii lub wytwarza biogaz rolniczy w instalacjach odnawialnego źródła energii, w stosunku do punktów poboru energii wymienionych przez Zamawiającego w dokumentacji przetargowej?</w:t>
      </w:r>
      <w:r w:rsidRPr="00806B6B">
        <w:rPr>
          <w:rFonts w:asciiTheme="majorHAnsi" w:eastAsia="Times New Roman" w:hAnsiTheme="majorHAnsi" w:cstheme="majorHAnsi"/>
          <w:color w:val="000000"/>
          <w:sz w:val="22"/>
          <w:szCs w:val="22"/>
          <w:lang w:val="pl-PL"/>
        </w:rPr>
        <w:br/>
        <w:t>2) status prosumenta energii odnawialnej, o którym mowa w art. 2 pkt 27a ustawy z dnia 20 lutego 2015 r. o odnawialnych źródłach energii (Dz. U. z 2020 r. poz. 261 z późn. zm.), co oznacza, że jest odbiorcą  końcowym wytwarzającym energię elektryczną wyłącznie z odnawialnych źródeł energii na własne potrzeby w mikroinstalacji, pod warunkiem, że wytwarzanie o którym mowa powyżej, nie stanowi przedmiotu przeważającej działalności gospodarczej określonej zgodnie z przepisami wydanymi na podstawie art. 40 ust. 2 ustawy z dnia 29 czerwca 1995 r. o statystyce publicznej (Dz.  U. z 2019 r. poz. 649 i 730), w stosunku do punktów poboru energii wymienionych przez Zamawiającego w dokumentacji przetargowej?</w:t>
      </w:r>
    </w:p>
    <w:p w14:paraId="7D79DAAE" w14:textId="77777777" w:rsidR="00196252" w:rsidRPr="00806B6B" w:rsidRDefault="00196252" w:rsidP="007177CC">
      <w:pPr>
        <w:ind w:left="-709"/>
        <w:jc w:val="both"/>
        <w:rPr>
          <w:rFonts w:asciiTheme="majorHAnsi" w:eastAsia="Times New Roman" w:hAnsiTheme="majorHAnsi" w:cstheme="majorHAnsi"/>
          <w:color w:val="000000"/>
          <w:sz w:val="22"/>
          <w:szCs w:val="22"/>
          <w:lang w:val="pl-PL"/>
        </w:rPr>
      </w:pPr>
    </w:p>
    <w:p w14:paraId="6F50F3CD" w14:textId="4EBB2B52" w:rsidR="00781356" w:rsidRPr="00806B6B" w:rsidRDefault="00196252" w:rsidP="007177CC">
      <w:pPr>
        <w:ind w:left="-709"/>
        <w:jc w:val="both"/>
        <w:rPr>
          <w:rFonts w:asciiTheme="majorHAnsi" w:eastAsia="Times New Roman" w:hAnsiTheme="majorHAnsi" w:cstheme="majorHAnsi"/>
          <w:b/>
          <w:color w:val="000000"/>
          <w:sz w:val="22"/>
          <w:szCs w:val="22"/>
          <w:lang w:val="pl-PL"/>
        </w:rPr>
      </w:pPr>
      <w:r w:rsidRPr="00806B6B">
        <w:rPr>
          <w:rFonts w:asciiTheme="majorHAnsi" w:eastAsia="Times New Roman" w:hAnsiTheme="majorHAnsi" w:cstheme="majorHAnsi"/>
          <w:b/>
          <w:color w:val="000000"/>
          <w:sz w:val="22"/>
          <w:szCs w:val="22"/>
          <w:lang w:val="pl-PL"/>
        </w:rPr>
        <w:t>Odpowiedź</w:t>
      </w:r>
    </w:p>
    <w:p w14:paraId="77F772B0" w14:textId="1BCEB865" w:rsidR="00781356" w:rsidRPr="00806B6B" w:rsidRDefault="00781356"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Zamawiający jest wytwórcą</w:t>
      </w:r>
      <w:r w:rsidR="00396E8D" w:rsidRPr="00806B6B">
        <w:rPr>
          <w:rFonts w:asciiTheme="majorHAnsi" w:eastAsia="Times New Roman" w:hAnsiTheme="majorHAnsi" w:cstheme="majorHAnsi"/>
          <w:color w:val="000000"/>
          <w:sz w:val="22"/>
          <w:szCs w:val="22"/>
          <w:lang w:val="pl-PL"/>
        </w:rPr>
        <w:t xml:space="preserve"> energii elektrycznej i nie jest </w:t>
      </w:r>
      <w:r w:rsidRPr="00806B6B">
        <w:rPr>
          <w:rFonts w:asciiTheme="majorHAnsi" w:eastAsia="Times New Roman" w:hAnsiTheme="majorHAnsi" w:cstheme="majorHAnsi"/>
          <w:color w:val="000000"/>
          <w:sz w:val="22"/>
          <w:szCs w:val="22"/>
          <w:lang w:val="pl-PL"/>
        </w:rPr>
        <w:t xml:space="preserve"> prosumentem.</w:t>
      </w:r>
    </w:p>
    <w:p w14:paraId="32DB0ED6" w14:textId="77777777" w:rsidR="00781356" w:rsidRPr="00806B6B" w:rsidRDefault="00781356" w:rsidP="007177CC">
      <w:pPr>
        <w:ind w:left="-709"/>
        <w:jc w:val="both"/>
        <w:rPr>
          <w:rFonts w:asciiTheme="majorHAnsi" w:eastAsia="Times New Roman" w:hAnsiTheme="majorHAnsi" w:cstheme="majorHAnsi"/>
          <w:color w:val="000000"/>
          <w:sz w:val="22"/>
          <w:szCs w:val="22"/>
          <w:lang w:val="pl-PL"/>
        </w:rPr>
      </w:pPr>
    </w:p>
    <w:p w14:paraId="46C72E1C" w14:textId="77777777" w:rsidR="00196252" w:rsidRPr="00806B6B" w:rsidRDefault="00320C9B" w:rsidP="007177CC">
      <w:pPr>
        <w:ind w:left="-709"/>
        <w:jc w:val="both"/>
        <w:rPr>
          <w:rFonts w:asciiTheme="majorHAnsi" w:hAnsiTheme="majorHAnsi" w:cstheme="majorHAnsi"/>
          <w:sz w:val="22"/>
          <w:szCs w:val="22"/>
        </w:rPr>
      </w:pPr>
      <w:r w:rsidRPr="00806B6B">
        <w:rPr>
          <w:rFonts w:asciiTheme="majorHAnsi" w:hAnsiTheme="majorHAnsi" w:cstheme="majorHAnsi"/>
          <w:b/>
          <w:sz w:val="22"/>
          <w:szCs w:val="22"/>
        </w:rPr>
        <w:t xml:space="preserve">Pytanie </w:t>
      </w:r>
      <w:r w:rsidR="00EE7366" w:rsidRPr="00806B6B">
        <w:rPr>
          <w:rFonts w:asciiTheme="majorHAnsi" w:hAnsiTheme="majorHAnsi" w:cstheme="majorHAnsi"/>
          <w:b/>
          <w:sz w:val="22"/>
          <w:szCs w:val="22"/>
        </w:rPr>
        <w:t>9</w:t>
      </w:r>
      <w:r w:rsidR="00062BED" w:rsidRPr="00806B6B">
        <w:rPr>
          <w:rFonts w:asciiTheme="majorHAnsi" w:hAnsiTheme="majorHAnsi" w:cstheme="majorHAnsi"/>
          <w:b/>
          <w:sz w:val="22"/>
          <w:szCs w:val="22"/>
        </w:rPr>
        <w:t>.</w:t>
      </w:r>
      <w:r w:rsidR="00062BED" w:rsidRPr="00806B6B">
        <w:rPr>
          <w:rFonts w:asciiTheme="majorHAnsi" w:hAnsiTheme="majorHAnsi" w:cstheme="majorHAnsi"/>
          <w:sz w:val="22"/>
          <w:szCs w:val="22"/>
        </w:rPr>
        <w:t xml:space="preserve"> </w:t>
      </w:r>
    </w:p>
    <w:p w14:paraId="63DE38AE" w14:textId="5EA4A81A" w:rsidR="00062BED" w:rsidRPr="00806B6B" w:rsidRDefault="00062BED" w:rsidP="007177CC">
      <w:pPr>
        <w:ind w:left="-709"/>
        <w:jc w:val="both"/>
        <w:rPr>
          <w:rFonts w:asciiTheme="majorHAnsi" w:eastAsia="Times New Roman" w:hAnsiTheme="majorHAnsi" w:cstheme="majorHAnsi"/>
          <w:sz w:val="22"/>
          <w:szCs w:val="22"/>
          <w:lang w:val="pl-PL"/>
        </w:rPr>
      </w:pPr>
      <w:r w:rsidRPr="00806B6B">
        <w:rPr>
          <w:rFonts w:asciiTheme="majorHAnsi" w:eastAsia="Times New Roman" w:hAnsiTheme="majorHAnsi" w:cstheme="majorHAnsi"/>
          <w:sz w:val="22"/>
          <w:szCs w:val="22"/>
          <w:lang w:val="pl-PL"/>
        </w:rPr>
        <w:t xml:space="preserve">W przypadku posiadania przez Zamawiającego statusu wytwórcy, o którym mowa w art. 2 ust. 39 ustawy z dnia 20 lutego 2015 r. o odnawialnych źródłach energii (Dz. U. z 2018 poz. 2389 z późn. zm.) w stosunku do punktów poboru energii wymienionych przez Zamawiającego w dokumentacji przetargowej, Wykonawca informuje, że objęcie przedmiotem zamówienia na dostawę energii elektrycznej/dostawę energii elektrycznej oraz zapewnienie świadczenia usługi jej dystrybucji punktów poboru energii, w których wytwarzana jest energia elektryczna, może stanowić naruszenie </w:t>
      </w:r>
      <w:r w:rsidRPr="00806B6B">
        <w:rPr>
          <w:rFonts w:asciiTheme="majorHAnsi" w:eastAsia="Times New Roman" w:hAnsiTheme="majorHAnsi" w:cstheme="majorHAnsi"/>
          <w:sz w:val="22"/>
          <w:szCs w:val="22"/>
          <w:lang w:val="pl-PL"/>
        </w:rPr>
        <w:lastRenderedPageBreak/>
        <w:t xml:space="preserve">dyspozycji art. 29 ust. 1 ustawy z dnia 29 stycznia 2004 r. Prawo zamówień publicznych (Dz. U. z 2019 poz. 1843 z późn. zm.), zgodnie z którym „przedmiot zamówienia opisuje się w sposób jednoznaczny i wyczerpujący, za pomocą dostatecznie dokładnych i zrozumiałych określeń, uwzględniając wszystkie wymagania i  okoliczności mogące mieć </w:t>
      </w:r>
      <w:r w:rsidR="00196252" w:rsidRPr="00806B6B">
        <w:rPr>
          <w:rFonts w:asciiTheme="majorHAnsi" w:eastAsia="Times New Roman" w:hAnsiTheme="majorHAnsi" w:cstheme="majorHAnsi"/>
          <w:sz w:val="22"/>
          <w:szCs w:val="22"/>
          <w:lang w:val="pl-PL"/>
        </w:rPr>
        <w:t xml:space="preserve">wpływ na sporządzenie oferty.” </w:t>
      </w:r>
      <w:r w:rsidRPr="00806B6B">
        <w:rPr>
          <w:rFonts w:asciiTheme="majorHAnsi" w:eastAsia="Times New Roman" w:hAnsiTheme="majorHAnsi" w:cstheme="majorHAnsi"/>
          <w:sz w:val="22"/>
          <w:szCs w:val="22"/>
          <w:lang w:val="pl-PL"/>
        </w:rPr>
        <w:t>W konsekwencji ww. przepisu ustawy prawo zamówień publicznych, dokumentacja przetargowa powinna zawierać wyraźne i precyzyjne uregulowania wskazujące na przedmiot zamówienia, z  uwzględnieniem wszystkich zobowiązań Wykonawcy związanych z posiadaną przez Zamawiającego instalacją odnawialnego źródła energii (dalej: Instalacja OZE). W  dokumentacji przetargowej brak jest postanowień dotyczących wskazania strony kupującej energię wytworzoną w Instalacji OZE oraz regulacji dotyczących zmiany podmiotu odpowiedzialnego za  bilansowanie handlowe zarówno na kierunku dostarczania energii elektrycznej jak i na kierunku jej poboru z Instalacji OZE. W powyższym zakresie wskazuje się, iż zgodnie z art. 9g ust. 6b ustawy prawo energetyczne (Dz. U. z 2019 r., poz. 755 z późn. zm.) rozliczenia wynikające z  niezbilansowania energii elektrycznej pobranej, wprowadzonej lub pobranej i wprowadzonej dokonuje jeden podmiot odpowiedzialny za bilansowanie handlowe, co ma istotne znacznie w celu umożliwienia wykonania przedmio</w:t>
      </w:r>
      <w:r w:rsidR="00196252" w:rsidRPr="00806B6B">
        <w:rPr>
          <w:rFonts w:asciiTheme="majorHAnsi" w:eastAsia="Times New Roman" w:hAnsiTheme="majorHAnsi" w:cstheme="majorHAnsi"/>
          <w:sz w:val="22"/>
          <w:szCs w:val="22"/>
          <w:lang w:val="pl-PL"/>
        </w:rPr>
        <w:t xml:space="preserve">tu zamówienia przez Wykonawcę. </w:t>
      </w:r>
      <w:r w:rsidRPr="00806B6B">
        <w:rPr>
          <w:rFonts w:asciiTheme="majorHAnsi" w:eastAsia="Times New Roman" w:hAnsiTheme="majorHAnsi" w:cstheme="majorHAnsi"/>
          <w:sz w:val="22"/>
          <w:szCs w:val="22"/>
          <w:lang w:val="pl-PL"/>
        </w:rPr>
        <w:t>Informujemy, iż pozostawienie zapisów dokumentacji przetargowej w obecnym brzmieniu uniemożliwia złożenie przez Wykonawcę Oferty w zakresie dotyczącym ww. kategorii punktów poboru energii. W związku z powyższym, w celu umożliwienia złożenia Oferty, Wykonawca zwraca się z prośbą o wyłączenie z przedmiotowego postępowania o  udzielenie zamówienia publicznego punktów poboru energii, w stosunku do których Zamawiający posiada status wytwórcy.</w:t>
      </w:r>
    </w:p>
    <w:p w14:paraId="6DD1E973" w14:textId="77777777" w:rsidR="00196252" w:rsidRPr="00806B6B" w:rsidRDefault="00196252" w:rsidP="007177CC">
      <w:pPr>
        <w:ind w:left="-709"/>
        <w:jc w:val="both"/>
        <w:rPr>
          <w:rFonts w:asciiTheme="majorHAnsi" w:eastAsia="Times New Roman" w:hAnsiTheme="majorHAnsi" w:cstheme="majorHAnsi"/>
          <w:sz w:val="22"/>
          <w:szCs w:val="22"/>
          <w:lang w:val="pl-PL"/>
        </w:rPr>
      </w:pPr>
    </w:p>
    <w:p w14:paraId="3C5DD811" w14:textId="4CF06C64" w:rsidR="00781356" w:rsidRPr="00806B6B" w:rsidRDefault="00196252" w:rsidP="007177CC">
      <w:pPr>
        <w:ind w:left="-709"/>
        <w:jc w:val="both"/>
        <w:rPr>
          <w:rFonts w:asciiTheme="majorHAnsi" w:eastAsia="Times New Roman" w:hAnsiTheme="majorHAnsi" w:cstheme="majorHAnsi"/>
          <w:b/>
          <w:sz w:val="22"/>
          <w:szCs w:val="22"/>
          <w:lang w:val="pl-PL"/>
        </w:rPr>
      </w:pPr>
      <w:r w:rsidRPr="00806B6B">
        <w:rPr>
          <w:rFonts w:asciiTheme="majorHAnsi" w:eastAsia="Times New Roman" w:hAnsiTheme="majorHAnsi" w:cstheme="majorHAnsi"/>
          <w:b/>
          <w:sz w:val="22"/>
          <w:szCs w:val="22"/>
          <w:lang w:val="pl-PL"/>
        </w:rPr>
        <w:t>Odpowiedź</w:t>
      </w:r>
    </w:p>
    <w:p w14:paraId="614571F1" w14:textId="7CB5FA5C" w:rsidR="00781356" w:rsidRPr="00806B6B" w:rsidRDefault="00781356" w:rsidP="007177CC">
      <w:pPr>
        <w:ind w:left="-709"/>
        <w:jc w:val="both"/>
        <w:rPr>
          <w:rFonts w:asciiTheme="majorHAnsi" w:eastAsia="Times New Roman" w:hAnsiTheme="majorHAnsi" w:cstheme="majorHAnsi"/>
          <w:sz w:val="22"/>
          <w:szCs w:val="22"/>
          <w:lang w:val="pl-PL"/>
        </w:rPr>
      </w:pPr>
      <w:r w:rsidRPr="00806B6B">
        <w:rPr>
          <w:rFonts w:asciiTheme="majorHAnsi" w:eastAsia="Times New Roman" w:hAnsiTheme="majorHAnsi" w:cstheme="majorHAnsi"/>
          <w:sz w:val="22"/>
          <w:szCs w:val="22"/>
          <w:lang w:val="pl-PL"/>
        </w:rPr>
        <w:t xml:space="preserve">Zamawiający </w:t>
      </w:r>
      <w:r w:rsidR="00396E8D" w:rsidRPr="00806B6B">
        <w:rPr>
          <w:rFonts w:asciiTheme="majorHAnsi" w:eastAsia="Times New Roman" w:hAnsiTheme="majorHAnsi" w:cstheme="majorHAnsi"/>
          <w:sz w:val="22"/>
          <w:szCs w:val="22"/>
          <w:lang w:val="pl-PL"/>
        </w:rPr>
        <w:t xml:space="preserve">nie wskazał w </w:t>
      </w:r>
      <w:r w:rsidR="007177CC" w:rsidRPr="00806B6B">
        <w:rPr>
          <w:rFonts w:asciiTheme="majorHAnsi" w:eastAsia="Times New Roman" w:hAnsiTheme="majorHAnsi" w:cstheme="majorHAnsi"/>
          <w:sz w:val="22"/>
          <w:szCs w:val="22"/>
          <w:lang w:val="pl-PL"/>
        </w:rPr>
        <w:t>SIWZ informacji</w:t>
      </w:r>
      <w:r w:rsidR="00396E8D" w:rsidRPr="00806B6B">
        <w:rPr>
          <w:rFonts w:asciiTheme="majorHAnsi" w:eastAsia="Times New Roman" w:hAnsiTheme="majorHAnsi" w:cstheme="majorHAnsi"/>
          <w:sz w:val="22"/>
          <w:szCs w:val="22"/>
          <w:lang w:val="pl-PL"/>
        </w:rPr>
        <w:t xml:space="preserve"> o istniejących instalacjach OZE, bowiem są one wyposażone w urządzenia, które uniemożliwiają przekazanie nadmiaru energii do sieci, a przez to Zamawiający nie wymaga dokonywania jakichkolwiek rozliczeń z przedsiębiorstwami energetycznymi.</w:t>
      </w:r>
    </w:p>
    <w:p w14:paraId="78C8690B" w14:textId="77777777" w:rsidR="00781356" w:rsidRPr="00806B6B" w:rsidRDefault="00781356" w:rsidP="007177CC">
      <w:pPr>
        <w:ind w:left="-709"/>
        <w:jc w:val="both"/>
        <w:rPr>
          <w:rFonts w:asciiTheme="majorHAnsi" w:eastAsia="Times New Roman" w:hAnsiTheme="majorHAnsi" w:cstheme="majorHAnsi"/>
          <w:sz w:val="22"/>
          <w:szCs w:val="22"/>
          <w:lang w:val="pl-PL"/>
        </w:rPr>
      </w:pPr>
    </w:p>
    <w:p w14:paraId="28F5D238" w14:textId="77777777" w:rsidR="00196252" w:rsidRPr="00806B6B" w:rsidRDefault="00320C9B" w:rsidP="007177CC">
      <w:pPr>
        <w:ind w:left="-709"/>
        <w:jc w:val="both"/>
        <w:rPr>
          <w:rFonts w:asciiTheme="majorHAnsi" w:hAnsiTheme="majorHAnsi" w:cstheme="majorHAnsi"/>
          <w:sz w:val="22"/>
          <w:szCs w:val="22"/>
        </w:rPr>
      </w:pPr>
      <w:r w:rsidRPr="00806B6B">
        <w:rPr>
          <w:rFonts w:asciiTheme="majorHAnsi" w:hAnsiTheme="majorHAnsi" w:cstheme="majorHAnsi"/>
          <w:b/>
          <w:sz w:val="22"/>
          <w:szCs w:val="22"/>
        </w:rPr>
        <w:t>Pytanie 1</w:t>
      </w:r>
      <w:r w:rsidR="00EE7366" w:rsidRPr="00806B6B">
        <w:rPr>
          <w:rFonts w:asciiTheme="majorHAnsi" w:hAnsiTheme="majorHAnsi" w:cstheme="majorHAnsi"/>
          <w:b/>
          <w:sz w:val="22"/>
          <w:szCs w:val="22"/>
        </w:rPr>
        <w:t>0</w:t>
      </w:r>
      <w:r w:rsidR="00062BED" w:rsidRPr="00806B6B">
        <w:rPr>
          <w:rFonts w:asciiTheme="majorHAnsi" w:hAnsiTheme="majorHAnsi" w:cstheme="majorHAnsi"/>
          <w:b/>
          <w:sz w:val="22"/>
          <w:szCs w:val="22"/>
        </w:rPr>
        <w:t>.</w:t>
      </w:r>
      <w:r w:rsidR="00062BED" w:rsidRPr="00806B6B">
        <w:rPr>
          <w:rFonts w:asciiTheme="majorHAnsi" w:hAnsiTheme="majorHAnsi" w:cstheme="majorHAnsi"/>
          <w:sz w:val="22"/>
          <w:szCs w:val="22"/>
        </w:rPr>
        <w:t xml:space="preserve"> </w:t>
      </w:r>
    </w:p>
    <w:p w14:paraId="0D92B0EA" w14:textId="77777777" w:rsidR="00196252" w:rsidRPr="00806B6B" w:rsidRDefault="00062BED" w:rsidP="007177CC">
      <w:pPr>
        <w:ind w:left="-709"/>
        <w:jc w:val="both"/>
        <w:rPr>
          <w:rFonts w:asciiTheme="majorHAnsi" w:eastAsia="Times New Roman" w:hAnsiTheme="majorHAnsi" w:cstheme="majorHAnsi"/>
          <w:sz w:val="22"/>
          <w:szCs w:val="22"/>
          <w:lang w:val="pl-PL"/>
        </w:rPr>
      </w:pPr>
      <w:r w:rsidRPr="00806B6B">
        <w:rPr>
          <w:rFonts w:asciiTheme="majorHAnsi" w:eastAsia="Times New Roman" w:hAnsiTheme="majorHAnsi" w:cstheme="majorHAnsi"/>
          <w:sz w:val="22"/>
          <w:szCs w:val="22"/>
          <w:lang w:val="pl-PL"/>
        </w:rPr>
        <w:t>W przypadku posiadania przez Zamawiającego statusu prosumenta energii odnawialnej, o którym mowa w art. 2 pkt 27a ustawy z dnia 20 lutego 2015 r. o odnawialnych źródłach energii (Dz. U. z 2018 r. poz. 2389 z późn. zm), mając na względzie należytą realizację przedmiotu zamówienia, wskazujemy, że w ocenie Wykonawcy, konieczne może być dokonanie modyfikacji SIWZ. Powyższe wynika w  szczególności z faktu, że stosowany przez Wykonawcę wzór umowy kompleksowej nie zawiera zapisów odnoszących się do świadczenia usługi odbioru i rozliczania energii elektrycznej wprowadzonej do sieci OSD z mikroinstalacji. Jednocześnie wskazujemy, że umowy kompleksowe, których przedmiot dotyczy również świadczenia usługi odbioru i rozliczania energii elektrycznej wprowadzonej do sieci OSD z mikroinstalacji, zawierane są na wzorcu umownym Wykonawcy, dotyczącym przedmiotowego zakresu, który dedykowany jest prosumentom. W związku z powyższ</w:t>
      </w:r>
      <w:r w:rsidR="00196252" w:rsidRPr="00806B6B">
        <w:rPr>
          <w:rFonts w:asciiTheme="majorHAnsi" w:eastAsia="Times New Roman" w:hAnsiTheme="majorHAnsi" w:cstheme="majorHAnsi"/>
          <w:sz w:val="22"/>
          <w:szCs w:val="22"/>
          <w:lang w:val="pl-PL"/>
        </w:rPr>
        <w:t xml:space="preserve">ym, zwracamy się z zapytaniem: </w:t>
      </w:r>
    </w:p>
    <w:p w14:paraId="5F3159BB" w14:textId="0B76BCC3" w:rsidR="00320C9B" w:rsidRPr="00806B6B" w:rsidRDefault="00062BED" w:rsidP="00196252">
      <w:pPr>
        <w:ind w:left="-709"/>
        <w:jc w:val="both"/>
        <w:rPr>
          <w:rFonts w:asciiTheme="majorHAnsi" w:eastAsia="Times New Roman" w:hAnsiTheme="majorHAnsi" w:cstheme="majorHAnsi"/>
          <w:sz w:val="22"/>
          <w:szCs w:val="22"/>
          <w:lang w:val="pl-PL"/>
        </w:rPr>
      </w:pPr>
      <w:r w:rsidRPr="00806B6B">
        <w:rPr>
          <w:rFonts w:asciiTheme="majorHAnsi" w:eastAsia="Times New Roman" w:hAnsiTheme="majorHAnsi" w:cstheme="majorHAnsi"/>
          <w:sz w:val="22"/>
          <w:szCs w:val="22"/>
          <w:lang w:val="pl-PL"/>
        </w:rPr>
        <w:t>1) Czy Zamawiający dostosuje wzór Oferty, poprzez uwzględnienie kalkulacji cenowej dedykowanej</w:t>
      </w:r>
      <w:r w:rsidR="00196252" w:rsidRPr="00806B6B">
        <w:rPr>
          <w:rFonts w:asciiTheme="majorHAnsi" w:eastAsia="Times New Roman" w:hAnsiTheme="majorHAnsi" w:cstheme="majorHAnsi"/>
          <w:sz w:val="22"/>
          <w:szCs w:val="22"/>
          <w:lang w:val="pl-PL"/>
        </w:rPr>
        <w:t> PPE obejmującym </w:t>
      </w:r>
      <w:proofErr w:type="spellStart"/>
      <w:r w:rsidRPr="00806B6B">
        <w:rPr>
          <w:rFonts w:asciiTheme="majorHAnsi" w:eastAsia="Times New Roman" w:hAnsiTheme="majorHAnsi" w:cstheme="majorHAnsi"/>
          <w:sz w:val="22"/>
          <w:szCs w:val="22"/>
          <w:lang w:val="pl-PL"/>
        </w:rPr>
        <w:t>mikroinstalacje</w:t>
      </w:r>
      <w:proofErr w:type="spellEnd"/>
      <w:r w:rsidRPr="00806B6B">
        <w:rPr>
          <w:rFonts w:asciiTheme="majorHAnsi" w:eastAsia="Times New Roman" w:hAnsiTheme="majorHAnsi" w:cstheme="majorHAnsi"/>
          <w:sz w:val="22"/>
          <w:szCs w:val="22"/>
          <w:lang w:val="pl-PL"/>
        </w:rPr>
        <w:t xml:space="preserve">?                                                                                                                           </w:t>
      </w:r>
      <w:r w:rsidR="00196252" w:rsidRPr="00806B6B">
        <w:rPr>
          <w:rFonts w:asciiTheme="majorHAnsi" w:eastAsia="Times New Roman" w:hAnsiTheme="majorHAnsi" w:cstheme="majorHAnsi"/>
          <w:sz w:val="22"/>
          <w:szCs w:val="22"/>
          <w:lang w:val="pl-PL"/>
        </w:rPr>
        <w:t xml:space="preserve">                        </w:t>
      </w:r>
      <w:r w:rsidRPr="00806B6B">
        <w:rPr>
          <w:rFonts w:asciiTheme="majorHAnsi" w:eastAsia="Times New Roman" w:hAnsiTheme="majorHAnsi" w:cstheme="majorHAnsi"/>
          <w:sz w:val="22"/>
          <w:szCs w:val="22"/>
          <w:lang w:val="pl-PL"/>
        </w:rPr>
        <w:t>2) W przypadku udzielenia odpowiedzi twierdzącej na pytanie wskazane w pkt 1) powyżej, czy Zamawiający jest świadom, że wyrażenie zgody na zmianę wskazaną w pkt 1) spowoduje konieczność podpisania dwóch, odrębnych umów na wzorcu umownym Wykonawcy, jednej dotyczącej kompleksowej sprzedaży energii elektrycznej (dla PPE bez mikroinstalacji) oraz drugiej, dotyczącej kompleksowej sprzedaży energii elektrycznej, świadczenia usługi dystrybucji oraz świadczenia usługi odbioru i rozliczania energii ele</w:t>
      </w:r>
      <w:r w:rsidR="00196252" w:rsidRPr="00806B6B">
        <w:rPr>
          <w:rFonts w:asciiTheme="majorHAnsi" w:eastAsia="Times New Roman" w:hAnsiTheme="majorHAnsi" w:cstheme="majorHAnsi"/>
          <w:sz w:val="22"/>
          <w:szCs w:val="22"/>
          <w:lang w:val="pl-PL"/>
        </w:rPr>
        <w:t>ktrycznej wprowadzonej do sieci OSD z </w:t>
      </w:r>
      <w:proofErr w:type="spellStart"/>
      <w:r w:rsidR="00196252" w:rsidRPr="00806B6B">
        <w:rPr>
          <w:rFonts w:asciiTheme="majorHAnsi" w:eastAsia="Times New Roman" w:hAnsiTheme="majorHAnsi" w:cstheme="majorHAnsi"/>
          <w:sz w:val="22"/>
          <w:szCs w:val="22"/>
          <w:lang w:val="pl-PL"/>
        </w:rPr>
        <w:t>mikroinstalacji</w:t>
      </w:r>
      <w:proofErr w:type="spellEnd"/>
      <w:r w:rsidR="00196252" w:rsidRPr="00806B6B">
        <w:rPr>
          <w:rFonts w:asciiTheme="majorHAnsi" w:eastAsia="Times New Roman" w:hAnsiTheme="majorHAnsi" w:cstheme="majorHAnsi"/>
          <w:sz w:val="22"/>
          <w:szCs w:val="22"/>
          <w:lang w:val="pl-PL"/>
        </w:rPr>
        <w:t> (dla </w:t>
      </w:r>
      <w:r w:rsidRPr="00806B6B">
        <w:rPr>
          <w:rFonts w:asciiTheme="majorHAnsi" w:eastAsia="Times New Roman" w:hAnsiTheme="majorHAnsi" w:cstheme="majorHAnsi"/>
          <w:sz w:val="22"/>
          <w:szCs w:val="22"/>
          <w:lang w:val="pl-PL"/>
        </w:rPr>
        <w:t>P</w:t>
      </w:r>
      <w:r w:rsidR="00196252" w:rsidRPr="00806B6B">
        <w:rPr>
          <w:rFonts w:asciiTheme="majorHAnsi" w:eastAsia="Times New Roman" w:hAnsiTheme="majorHAnsi" w:cstheme="majorHAnsi"/>
          <w:sz w:val="22"/>
          <w:szCs w:val="22"/>
          <w:lang w:val="pl-PL"/>
        </w:rPr>
        <w:t>PE </w:t>
      </w:r>
      <w:proofErr w:type="spellStart"/>
      <w:r w:rsidR="00196252" w:rsidRPr="00806B6B">
        <w:rPr>
          <w:rFonts w:asciiTheme="majorHAnsi" w:eastAsia="Times New Roman" w:hAnsiTheme="majorHAnsi" w:cstheme="majorHAnsi"/>
          <w:sz w:val="22"/>
          <w:szCs w:val="22"/>
          <w:lang w:val="pl-PL"/>
        </w:rPr>
        <w:t>z</w:t>
      </w:r>
      <w:r w:rsidR="00F60E6D" w:rsidRPr="00806B6B">
        <w:rPr>
          <w:rFonts w:asciiTheme="majorHAnsi" w:eastAsia="Times New Roman" w:hAnsiTheme="majorHAnsi" w:cstheme="majorHAnsi"/>
          <w:sz w:val="22"/>
          <w:szCs w:val="22"/>
          <w:lang w:val="pl-PL"/>
        </w:rPr>
        <w:t>mikroinstalacją</w:t>
      </w:r>
      <w:proofErr w:type="spellEnd"/>
      <w:r w:rsidR="00F60E6D" w:rsidRPr="00806B6B">
        <w:rPr>
          <w:rFonts w:asciiTheme="majorHAnsi" w:eastAsia="Times New Roman" w:hAnsiTheme="majorHAnsi" w:cstheme="majorHAnsi"/>
          <w:sz w:val="22"/>
          <w:szCs w:val="22"/>
          <w:lang w:val="pl-PL"/>
        </w:rPr>
        <w:t> </w:t>
      </w:r>
      <w:r w:rsidRPr="00806B6B">
        <w:rPr>
          <w:rFonts w:asciiTheme="majorHAnsi" w:eastAsia="Times New Roman" w:hAnsiTheme="majorHAnsi" w:cstheme="majorHAnsi"/>
          <w:sz w:val="22"/>
          <w:szCs w:val="22"/>
          <w:lang w:val="pl-PL"/>
        </w:rPr>
        <w:t xml:space="preserve">)?                                                                                                                </w:t>
      </w:r>
      <w:r w:rsidR="00196252" w:rsidRPr="00806B6B">
        <w:rPr>
          <w:rFonts w:asciiTheme="majorHAnsi" w:eastAsia="Times New Roman" w:hAnsiTheme="majorHAnsi" w:cstheme="majorHAnsi"/>
          <w:sz w:val="22"/>
          <w:szCs w:val="22"/>
          <w:lang w:val="pl-PL"/>
        </w:rPr>
        <w:t xml:space="preserve">                              </w:t>
      </w:r>
      <w:r w:rsidRPr="00806B6B">
        <w:rPr>
          <w:rFonts w:asciiTheme="majorHAnsi" w:eastAsia="Times New Roman" w:hAnsiTheme="majorHAnsi" w:cstheme="majorHAnsi"/>
          <w:sz w:val="22"/>
          <w:szCs w:val="22"/>
          <w:lang w:val="pl-PL"/>
        </w:rPr>
        <w:t xml:space="preserve">3) W przypadku udzielenia odpowiedzi twierdzącej na pytanie wskazane w pkt 1), czy Zamawiający </w:t>
      </w:r>
      <w:r w:rsidRPr="00806B6B">
        <w:rPr>
          <w:rFonts w:asciiTheme="majorHAnsi" w:eastAsia="Times New Roman" w:hAnsiTheme="majorHAnsi" w:cstheme="majorHAnsi"/>
          <w:sz w:val="22"/>
          <w:szCs w:val="22"/>
          <w:lang w:val="pl-PL"/>
        </w:rPr>
        <w:lastRenderedPageBreak/>
        <w:t>jest świadom, że rozliczenia dla PPE z mikroinstalacją będzie odbywać się na zasadach określonych w art. 4 Ustawy z dnia 20 lutego 2015 r. o odnawialnych źródłach energii (Dz. U. z 2</w:t>
      </w:r>
      <w:r w:rsidR="00196252" w:rsidRPr="00806B6B">
        <w:rPr>
          <w:rFonts w:asciiTheme="majorHAnsi" w:eastAsia="Times New Roman" w:hAnsiTheme="majorHAnsi" w:cstheme="majorHAnsi"/>
          <w:sz w:val="22"/>
          <w:szCs w:val="22"/>
          <w:lang w:val="pl-PL"/>
        </w:rPr>
        <w:t xml:space="preserve">018 r., poz. 2389 z późn. zm.)? </w:t>
      </w:r>
      <w:r w:rsidRPr="00806B6B">
        <w:rPr>
          <w:rFonts w:asciiTheme="majorHAnsi" w:eastAsia="Times New Roman" w:hAnsiTheme="majorHAnsi" w:cstheme="majorHAnsi"/>
          <w:sz w:val="22"/>
          <w:szCs w:val="22"/>
          <w:lang w:val="pl-PL"/>
        </w:rPr>
        <w:t xml:space="preserve">Informujemy, że brak dostosowania wzoru Oferty uniemożliwi Wykonawcy złożenie oferty i wykonanie przedmiotu zamówienia w części dotyczącej </w:t>
      </w:r>
      <w:proofErr w:type="spellStart"/>
      <w:r w:rsidRPr="00806B6B">
        <w:rPr>
          <w:rFonts w:asciiTheme="majorHAnsi" w:eastAsia="Times New Roman" w:hAnsiTheme="majorHAnsi" w:cstheme="majorHAnsi"/>
          <w:sz w:val="22"/>
          <w:szCs w:val="22"/>
          <w:lang w:val="pl-PL"/>
        </w:rPr>
        <w:t>mikroinstalacji</w:t>
      </w:r>
      <w:proofErr w:type="spellEnd"/>
      <w:r w:rsidRPr="00806B6B">
        <w:rPr>
          <w:rFonts w:asciiTheme="majorHAnsi" w:eastAsia="Times New Roman" w:hAnsiTheme="majorHAnsi" w:cstheme="majorHAnsi"/>
          <w:sz w:val="22"/>
          <w:szCs w:val="22"/>
          <w:lang w:val="pl-PL"/>
        </w:rPr>
        <w:t>.</w:t>
      </w:r>
    </w:p>
    <w:p w14:paraId="4C07E20F" w14:textId="77777777" w:rsidR="00196252" w:rsidRPr="00806B6B" w:rsidRDefault="00196252" w:rsidP="00196252">
      <w:pPr>
        <w:ind w:left="-709"/>
        <w:jc w:val="both"/>
        <w:rPr>
          <w:rFonts w:asciiTheme="majorHAnsi" w:eastAsia="Times New Roman" w:hAnsiTheme="majorHAnsi" w:cstheme="majorHAnsi"/>
          <w:sz w:val="22"/>
          <w:szCs w:val="22"/>
          <w:lang w:val="pl-PL"/>
        </w:rPr>
      </w:pPr>
    </w:p>
    <w:p w14:paraId="6742A2EB" w14:textId="464B2644" w:rsidR="00777C96" w:rsidRPr="00806B6B" w:rsidRDefault="00196252" w:rsidP="007177CC">
      <w:pPr>
        <w:ind w:left="-709"/>
        <w:jc w:val="both"/>
        <w:rPr>
          <w:rFonts w:asciiTheme="majorHAnsi" w:eastAsia="Times New Roman" w:hAnsiTheme="majorHAnsi" w:cstheme="majorHAnsi"/>
          <w:b/>
          <w:sz w:val="22"/>
          <w:szCs w:val="22"/>
          <w:lang w:val="pl-PL"/>
        </w:rPr>
      </w:pPr>
      <w:r w:rsidRPr="00806B6B">
        <w:rPr>
          <w:rFonts w:asciiTheme="majorHAnsi" w:eastAsia="Times New Roman" w:hAnsiTheme="majorHAnsi" w:cstheme="majorHAnsi"/>
          <w:b/>
          <w:sz w:val="22"/>
          <w:szCs w:val="22"/>
          <w:lang w:val="pl-PL"/>
        </w:rPr>
        <w:t>Odpowiedź</w:t>
      </w:r>
    </w:p>
    <w:p w14:paraId="55663FEE" w14:textId="7B159BD0" w:rsidR="00777C96" w:rsidRPr="00806B6B" w:rsidRDefault="00777C96" w:rsidP="007177CC">
      <w:pPr>
        <w:ind w:left="-709"/>
        <w:jc w:val="both"/>
        <w:rPr>
          <w:rFonts w:asciiTheme="majorHAnsi" w:eastAsia="Times New Roman" w:hAnsiTheme="majorHAnsi" w:cstheme="majorHAnsi"/>
          <w:sz w:val="22"/>
          <w:szCs w:val="22"/>
          <w:lang w:val="pl-PL"/>
        </w:rPr>
      </w:pPr>
      <w:r w:rsidRPr="00806B6B">
        <w:rPr>
          <w:rFonts w:asciiTheme="majorHAnsi" w:eastAsia="Times New Roman" w:hAnsiTheme="majorHAnsi" w:cstheme="majorHAnsi"/>
          <w:sz w:val="22"/>
          <w:szCs w:val="22"/>
          <w:lang w:val="pl-PL"/>
        </w:rPr>
        <w:t>W wyniku przedmiotowego</w:t>
      </w:r>
      <w:r w:rsidR="00B66AC5" w:rsidRPr="00806B6B">
        <w:rPr>
          <w:rFonts w:asciiTheme="majorHAnsi" w:eastAsia="Times New Roman" w:hAnsiTheme="majorHAnsi" w:cstheme="majorHAnsi"/>
          <w:sz w:val="22"/>
          <w:szCs w:val="22"/>
          <w:lang w:val="pl-PL"/>
        </w:rPr>
        <w:t xml:space="preserve"> postę</w:t>
      </w:r>
      <w:r w:rsidRPr="00806B6B">
        <w:rPr>
          <w:rFonts w:asciiTheme="majorHAnsi" w:eastAsia="Times New Roman" w:hAnsiTheme="majorHAnsi" w:cstheme="majorHAnsi"/>
          <w:sz w:val="22"/>
          <w:szCs w:val="22"/>
          <w:lang w:val="pl-PL"/>
        </w:rPr>
        <w:t>powaniu nie będzie rozliczana żadna instalacja wytwórcza energii elekt</w:t>
      </w:r>
      <w:r w:rsidR="00B66AC5" w:rsidRPr="00806B6B">
        <w:rPr>
          <w:rFonts w:asciiTheme="majorHAnsi" w:eastAsia="Times New Roman" w:hAnsiTheme="majorHAnsi" w:cstheme="majorHAnsi"/>
          <w:sz w:val="22"/>
          <w:szCs w:val="22"/>
          <w:lang w:val="pl-PL"/>
        </w:rPr>
        <w:t>rycznej, która jest własnością Z</w:t>
      </w:r>
      <w:r w:rsidRPr="00806B6B">
        <w:rPr>
          <w:rFonts w:asciiTheme="majorHAnsi" w:eastAsia="Times New Roman" w:hAnsiTheme="majorHAnsi" w:cstheme="majorHAnsi"/>
          <w:sz w:val="22"/>
          <w:szCs w:val="22"/>
          <w:lang w:val="pl-PL"/>
        </w:rPr>
        <w:t>amawiającego.</w:t>
      </w:r>
    </w:p>
    <w:p w14:paraId="776D7430" w14:textId="77777777" w:rsidR="00777C96" w:rsidRPr="00806B6B" w:rsidRDefault="00777C96" w:rsidP="007177CC">
      <w:pPr>
        <w:ind w:left="-709"/>
        <w:jc w:val="both"/>
        <w:rPr>
          <w:rFonts w:asciiTheme="majorHAnsi" w:eastAsia="Times New Roman" w:hAnsiTheme="majorHAnsi" w:cstheme="majorHAnsi"/>
          <w:sz w:val="22"/>
          <w:szCs w:val="22"/>
          <w:lang w:val="pl-PL"/>
        </w:rPr>
      </w:pPr>
    </w:p>
    <w:p w14:paraId="19CDBA74" w14:textId="77777777" w:rsidR="00196252" w:rsidRPr="00806B6B" w:rsidRDefault="00320C9B" w:rsidP="007177CC">
      <w:pPr>
        <w:ind w:left="-709"/>
        <w:jc w:val="both"/>
        <w:rPr>
          <w:rFonts w:asciiTheme="majorHAnsi" w:eastAsia="Calibri" w:hAnsiTheme="majorHAnsi" w:cstheme="majorHAnsi"/>
          <w:sz w:val="22"/>
          <w:szCs w:val="22"/>
        </w:rPr>
      </w:pPr>
      <w:r w:rsidRPr="00806B6B">
        <w:rPr>
          <w:rFonts w:asciiTheme="majorHAnsi" w:eastAsia="Calibri" w:hAnsiTheme="majorHAnsi" w:cstheme="majorHAnsi"/>
          <w:b/>
          <w:sz w:val="22"/>
          <w:szCs w:val="22"/>
        </w:rPr>
        <w:t>Pytanie 1</w:t>
      </w:r>
      <w:r w:rsidR="00EE7366" w:rsidRPr="00806B6B">
        <w:rPr>
          <w:rFonts w:asciiTheme="majorHAnsi" w:eastAsia="Calibri" w:hAnsiTheme="majorHAnsi" w:cstheme="majorHAnsi"/>
          <w:b/>
          <w:sz w:val="22"/>
          <w:szCs w:val="22"/>
        </w:rPr>
        <w:t>1</w:t>
      </w:r>
      <w:r w:rsidRPr="00806B6B">
        <w:rPr>
          <w:rFonts w:asciiTheme="majorHAnsi" w:eastAsia="Calibri" w:hAnsiTheme="majorHAnsi" w:cstheme="majorHAnsi"/>
          <w:b/>
          <w:sz w:val="22"/>
          <w:szCs w:val="22"/>
        </w:rPr>
        <w:t>.</w:t>
      </w:r>
      <w:r w:rsidRPr="00806B6B">
        <w:rPr>
          <w:rFonts w:asciiTheme="majorHAnsi" w:eastAsia="Calibri" w:hAnsiTheme="majorHAnsi" w:cstheme="majorHAnsi"/>
          <w:sz w:val="22"/>
          <w:szCs w:val="22"/>
        </w:rPr>
        <w:t xml:space="preserve"> </w:t>
      </w:r>
    </w:p>
    <w:p w14:paraId="034C31B4" w14:textId="0476A167" w:rsidR="00320C9B" w:rsidRPr="00806B6B" w:rsidRDefault="00320C9B" w:rsidP="007177CC">
      <w:pPr>
        <w:ind w:left="-709"/>
        <w:jc w:val="both"/>
        <w:rPr>
          <w:rFonts w:asciiTheme="majorHAnsi" w:eastAsia="Times New Roman" w:hAnsiTheme="majorHAnsi" w:cstheme="majorHAnsi"/>
          <w:sz w:val="22"/>
          <w:szCs w:val="22"/>
          <w:lang w:val="pl-PL"/>
        </w:rPr>
      </w:pPr>
      <w:r w:rsidRPr="00806B6B">
        <w:rPr>
          <w:rFonts w:asciiTheme="majorHAnsi" w:eastAsia="Calibri" w:hAnsiTheme="majorHAnsi" w:cstheme="majorHAnsi"/>
          <w:sz w:val="22"/>
          <w:szCs w:val="22"/>
        </w:rPr>
        <w:t xml:space="preserve">Dotyczy § 7 ust. </w:t>
      </w:r>
      <w:r w:rsidR="003B1448" w:rsidRPr="00806B6B">
        <w:rPr>
          <w:rFonts w:asciiTheme="majorHAnsi" w:eastAsia="Calibri" w:hAnsiTheme="majorHAnsi" w:cstheme="majorHAnsi"/>
          <w:sz w:val="22"/>
          <w:szCs w:val="22"/>
        </w:rPr>
        <w:t>8</w:t>
      </w:r>
      <w:r w:rsidRPr="00806B6B">
        <w:rPr>
          <w:rFonts w:asciiTheme="majorHAnsi" w:eastAsia="Calibri" w:hAnsiTheme="majorHAnsi" w:cstheme="majorHAnsi"/>
          <w:sz w:val="22"/>
          <w:szCs w:val="22"/>
        </w:rPr>
        <w:t xml:space="preserve"> </w:t>
      </w:r>
      <w:r w:rsidR="003B1448" w:rsidRPr="00806B6B">
        <w:rPr>
          <w:rFonts w:asciiTheme="majorHAnsi" w:eastAsia="Calibri" w:hAnsiTheme="majorHAnsi" w:cstheme="majorHAnsi"/>
          <w:sz w:val="22"/>
          <w:szCs w:val="22"/>
        </w:rPr>
        <w:t>Wzoru</w:t>
      </w:r>
      <w:r w:rsidRPr="00806B6B">
        <w:rPr>
          <w:rFonts w:asciiTheme="majorHAnsi" w:eastAsia="Calibri" w:hAnsiTheme="majorHAnsi" w:cstheme="majorHAnsi"/>
          <w:sz w:val="22"/>
          <w:szCs w:val="22"/>
        </w:rPr>
        <w:t xml:space="preserve"> Umowy.</w:t>
      </w:r>
    </w:p>
    <w:p w14:paraId="69C908EC" w14:textId="77777777" w:rsidR="00196252" w:rsidRPr="00806B6B" w:rsidRDefault="00320C9B" w:rsidP="007177CC">
      <w:pPr>
        <w:ind w:left="-709"/>
        <w:jc w:val="both"/>
        <w:rPr>
          <w:rFonts w:asciiTheme="majorHAnsi" w:eastAsia="Times New Roman" w:hAnsiTheme="majorHAnsi" w:cstheme="majorHAnsi"/>
          <w:color w:val="000000"/>
          <w:sz w:val="22"/>
          <w:szCs w:val="22"/>
          <w:lang w:val="pl-PL"/>
        </w:rPr>
      </w:pPr>
      <w:r w:rsidRPr="00806B6B">
        <w:rPr>
          <w:rFonts w:asciiTheme="majorHAnsi" w:hAnsiTheme="majorHAnsi" w:cstheme="majorHAnsi"/>
          <w:sz w:val="22"/>
          <w:szCs w:val="22"/>
        </w:rPr>
        <w:t xml:space="preserve">W par. 7 ust. </w:t>
      </w:r>
      <w:r w:rsidR="003B1448" w:rsidRPr="00806B6B">
        <w:rPr>
          <w:rFonts w:asciiTheme="majorHAnsi" w:hAnsiTheme="majorHAnsi" w:cstheme="majorHAnsi"/>
          <w:sz w:val="22"/>
          <w:szCs w:val="22"/>
        </w:rPr>
        <w:t>8</w:t>
      </w:r>
      <w:r w:rsidRPr="00806B6B">
        <w:rPr>
          <w:rFonts w:asciiTheme="majorHAnsi" w:hAnsiTheme="majorHAnsi" w:cstheme="majorHAnsi"/>
          <w:sz w:val="22"/>
          <w:szCs w:val="22"/>
        </w:rPr>
        <w:t xml:space="preserve"> </w:t>
      </w:r>
      <w:r w:rsidR="003B1448" w:rsidRPr="00806B6B">
        <w:rPr>
          <w:rFonts w:asciiTheme="majorHAnsi" w:hAnsiTheme="majorHAnsi" w:cstheme="majorHAnsi"/>
          <w:sz w:val="22"/>
          <w:szCs w:val="22"/>
        </w:rPr>
        <w:t xml:space="preserve"> Wzoru</w:t>
      </w:r>
      <w:r w:rsidRPr="00806B6B">
        <w:rPr>
          <w:rFonts w:asciiTheme="majorHAnsi" w:hAnsiTheme="majorHAnsi" w:cstheme="majorHAnsi"/>
          <w:sz w:val="22"/>
          <w:szCs w:val="22"/>
        </w:rPr>
        <w:t xml:space="preserve"> Umowy, zawarte jest stwierdzenie odnośnie terminu płatności: „Należności wynikające z faktur VAT będą płatne w terminie 30 dni od daty doręczenia prawidłowo wystawionej faktury VAT,” Informujemy, iż termin płatności określony od daty otrzymania faktury przed Zamawiającego będzie oznaczał konieczność wysyłania faktur za zwrotnym potwierdzeniem odbioru w celu dokładnego ustalenia terminu płatności i określenia, czy zasadnym jest naliczanie karnych odsetek za jego niedotrzymanie. To z kolei negatywnie wpłynie na kalkulację cenową oferty. Dodatkowo zgodnie z art. 19 ust. 13 pkt 1 ustawy z dnia 11 marca 2004 r. o podatku od towarów i usług (Dz. U. Nr 54, poz. 535 z późn. zm,) w przypadku dostaw energii elektrycznej obowiązek podatkowy powstaje z chwilą upływu terminu płatności, jeżeli został on określony w umowie. Pozostawienie zapisów zgodnie, z którymi faktury VAT będą płatne w terminie do 30 dni od daty otrzymania faktury przez Namawiającego będzie oznaczało każdorazowo konieczność ingerencji Wykonawcy w automatycznie wykonywane operacje przez systemy rozliczeniowo-księgowe, które określają termin płatności od daty wystawienia faktury. Ponadto może zaistnieć sytuacja, w której potwierdzenie j otrzymania przez Zamawiającego faktury za energię wpłynie do Wykonawcy już po złożeniu deklaracji podatkowych co spowoduje, iż zaistnieje niedopłata podatku VAT i konieczność dokonania stosownych korekt przedmiotowych deklaracji. Powyższe z kolei może zostać odebrane przez organy kontroli podatkowej jako celowe manipulowanie Wykonawcy terminami płatności i spowodować odpowiedzialność karno- skarbową Wykonawcy z tego tytułu. W związku z powyższym wnosimy o zmianę powyższych zapisów tak, aby termin płatności był określony od daty wystawienia faktury.</w:t>
      </w:r>
      <w:r w:rsidRPr="00806B6B">
        <w:rPr>
          <w:rFonts w:asciiTheme="majorHAnsi" w:eastAsia="Times New Roman" w:hAnsiTheme="majorHAnsi" w:cstheme="majorHAnsi"/>
          <w:color w:val="000000"/>
          <w:sz w:val="22"/>
          <w:szCs w:val="22"/>
          <w:lang w:val="pl-PL"/>
        </w:rPr>
        <w:t xml:space="preserve"> </w:t>
      </w:r>
    </w:p>
    <w:p w14:paraId="1D1B86E8" w14:textId="606834A0" w:rsidR="00062BED" w:rsidRPr="00806B6B" w:rsidRDefault="00320C9B"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 xml:space="preserve"> </w:t>
      </w:r>
      <w:r w:rsidR="00FE205F" w:rsidRPr="00806B6B">
        <w:rPr>
          <w:rFonts w:asciiTheme="majorHAnsi" w:eastAsia="Times New Roman" w:hAnsiTheme="majorHAnsi" w:cstheme="majorHAnsi"/>
          <w:color w:val="000000"/>
          <w:sz w:val="22"/>
          <w:szCs w:val="22"/>
          <w:lang w:val="pl-PL"/>
        </w:rPr>
        <w:t xml:space="preserve">       </w:t>
      </w:r>
    </w:p>
    <w:p w14:paraId="100D69A3" w14:textId="11183C2B" w:rsidR="00777C96" w:rsidRPr="00806B6B" w:rsidRDefault="00196252" w:rsidP="007177CC">
      <w:pPr>
        <w:ind w:left="-709"/>
        <w:jc w:val="both"/>
        <w:rPr>
          <w:rFonts w:asciiTheme="majorHAnsi" w:eastAsia="Times New Roman" w:hAnsiTheme="majorHAnsi" w:cstheme="majorHAnsi"/>
          <w:b/>
          <w:color w:val="000000"/>
          <w:sz w:val="22"/>
          <w:szCs w:val="22"/>
          <w:lang w:val="pl-PL"/>
        </w:rPr>
      </w:pPr>
      <w:r w:rsidRPr="00806B6B">
        <w:rPr>
          <w:rFonts w:asciiTheme="majorHAnsi" w:eastAsia="Times New Roman" w:hAnsiTheme="majorHAnsi" w:cstheme="majorHAnsi"/>
          <w:b/>
          <w:color w:val="000000"/>
          <w:sz w:val="22"/>
          <w:szCs w:val="22"/>
          <w:lang w:val="pl-PL"/>
        </w:rPr>
        <w:t>Odpowiedź</w:t>
      </w:r>
    </w:p>
    <w:p w14:paraId="7C32B3C7" w14:textId="7DE02D31" w:rsidR="00777C96" w:rsidRPr="00806B6B" w:rsidRDefault="003A34EB" w:rsidP="007177CC">
      <w:pPr>
        <w:ind w:left="-709"/>
        <w:jc w:val="both"/>
        <w:rPr>
          <w:rFonts w:asciiTheme="majorHAnsi" w:hAnsiTheme="majorHAnsi" w:cstheme="majorHAnsi"/>
          <w:sz w:val="22"/>
          <w:szCs w:val="22"/>
        </w:rPr>
      </w:pPr>
      <w:r>
        <w:rPr>
          <w:rFonts w:asciiTheme="majorHAnsi" w:hAnsiTheme="majorHAnsi" w:cstheme="majorHAnsi"/>
          <w:sz w:val="22"/>
          <w:szCs w:val="22"/>
        </w:rPr>
        <w:t xml:space="preserve">Zamawiający nie wyraża zgody na zmianę </w:t>
      </w:r>
      <w:r w:rsidR="00777C96" w:rsidRPr="00806B6B">
        <w:rPr>
          <w:rFonts w:asciiTheme="majorHAnsi" w:hAnsiTheme="majorHAnsi" w:cstheme="majorHAnsi"/>
          <w:sz w:val="22"/>
          <w:szCs w:val="22"/>
        </w:rPr>
        <w:t xml:space="preserve">SIWZ </w:t>
      </w:r>
      <w:r>
        <w:rPr>
          <w:rFonts w:asciiTheme="majorHAnsi" w:hAnsiTheme="majorHAnsi" w:cstheme="majorHAnsi"/>
          <w:sz w:val="22"/>
          <w:szCs w:val="22"/>
        </w:rPr>
        <w:t xml:space="preserve">cz. III  </w:t>
      </w:r>
      <w:r>
        <w:rPr>
          <w:rFonts w:asciiTheme="majorHAnsi" w:eastAsia="Calibri" w:hAnsiTheme="majorHAnsi" w:cstheme="majorHAnsi"/>
          <w:sz w:val="22"/>
          <w:szCs w:val="22"/>
        </w:rPr>
        <w:t xml:space="preserve">§ </w:t>
      </w:r>
      <w:r>
        <w:rPr>
          <w:rFonts w:asciiTheme="majorHAnsi" w:hAnsiTheme="majorHAnsi" w:cstheme="majorHAnsi"/>
          <w:sz w:val="22"/>
          <w:szCs w:val="22"/>
        </w:rPr>
        <w:t>7 ust. 8.</w:t>
      </w:r>
    </w:p>
    <w:p w14:paraId="6F89ACCD" w14:textId="77777777" w:rsidR="00777C96" w:rsidRPr="00806B6B" w:rsidRDefault="00777C96" w:rsidP="007177CC">
      <w:pPr>
        <w:ind w:left="-709"/>
        <w:jc w:val="both"/>
        <w:rPr>
          <w:rFonts w:asciiTheme="majorHAnsi" w:hAnsiTheme="majorHAnsi" w:cstheme="majorHAnsi"/>
          <w:sz w:val="22"/>
          <w:szCs w:val="22"/>
        </w:rPr>
      </w:pPr>
    </w:p>
    <w:p w14:paraId="18B7D7BD" w14:textId="77777777" w:rsidR="00196252" w:rsidRPr="00806B6B" w:rsidRDefault="00320C9B" w:rsidP="007177CC">
      <w:pPr>
        <w:ind w:left="-709"/>
        <w:jc w:val="both"/>
        <w:rPr>
          <w:rFonts w:asciiTheme="majorHAnsi" w:eastAsia="Calibri" w:hAnsiTheme="majorHAnsi" w:cstheme="majorHAnsi"/>
          <w:sz w:val="22"/>
          <w:szCs w:val="22"/>
        </w:rPr>
      </w:pPr>
      <w:r w:rsidRPr="00806B6B">
        <w:rPr>
          <w:rFonts w:asciiTheme="majorHAnsi" w:eastAsia="Calibri" w:hAnsiTheme="majorHAnsi" w:cstheme="majorHAnsi"/>
          <w:b/>
          <w:sz w:val="22"/>
          <w:szCs w:val="22"/>
        </w:rPr>
        <w:t>Pytanie 1</w:t>
      </w:r>
      <w:r w:rsidR="00EE7366" w:rsidRPr="00806B6B">
        <w:rPr>
          <w:rFonts w:asciiTheme="majorHAnsi" w:eastAsia="Calibri" w:hAnsiTheme="majorHAnsi" w:cstheme="majorHAnsi"/>
          <w:b/>
          <w:sz w:val="22"/>
          <w:szCs w:val="22"/>
        </w:rPr>
        <w:t>2</w:t>
      </w:r>
      <w:r w:rsidRPr="00806B6B">
        <w:rPr>
          <w:rFonts w:asciiTheme="majorHAnsi" w:eastAsia="Calibri" w:hAnsiTheme="majorHAnsi" w:cstheme="majorHAnsi"/>
          <w:b/>
          <w:sz w:val="22"/>
          <w:szCs w:val="22"/>
        </w:rPr>
        <w:t>.</w:t>
      </w:r>
      <w:r w:rsidRPr="00806B6B">
        <w:rPr>
          <w:rFonts w:asciiTheme="majorHAnsi" w:eastAsia="Calibri" w:hAnsiTheme="majorHAnsi" w:cstheme="majorHAnsi"/>
          <w:sz w:val="22"/>
          <w:szCs w:val="22"/>
        </w:rPr>
        <w:t xml:space="preserve"> </w:t>
      </w:r>
    </w:p>
    <w:p w14:paraId="441334D2" w14:textId="5FDC1991" w:rsidR="00062BED" w:rsidRPr="00806B6B" w:rsidRDefault="00320C9B"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Calibri" w:hAnsiTheme="majorHAnsi" w:cstheme="majorHAnsi"/>
          <w:sz w:val="22"/>
          <w:szCs w:val="22"/>
        </w:rPr>
        <w:t>Dotyczy § 7 ust. 9 Projektu Umowy.</w:t>
      </w:r>
    </w:p>
    <w:p w14:paraId="2FDE3228" w14:textId="77777777" w:rsidR="00320C9B" w:rsidRPr="00806B6B" w:rsidRDefault="00320C9B" w:rsidP="007177CC">
      <w:pPr>
        <w:ind w:left="-709"/>
        <w:jc w:val="both"/>
        <w:rPr>
          <w:rFonts w:asciiTheme="majorHAnsi" w:hAnsiTheme="majorHAnsi" w:cstheme="majorHAnsi"/>
          <w:i/>
          <w:iCs/>
          <w:sz w:val="22"/>
          <w:szCs w:val="22"/>
        </w:rPr>
      </w:pPr>
      <w:r w:rsidRPr="00806B6B">
        <w:rPr>
          <w:rFonts w:asciiTheme="majorHAnsi" w:hAnsiTheme="majorHAnsi" w:cstheme="majorHAnsi"/>
          <w:sz w:val="22"/>
          <w:szCs w:val="22"/>
        </w:rPr>
        <w:t>Zamawiający określił dzień zapłaty faktur VAT jako datę obciążenia rachunku Zamawiającego. Informujemy, że zgodnie z art. 454 § 1 Kodeksu Cywilnego, dotyczącego miejsca spełnienia świadczenia pieniężnego, a także zgodnie z zasadami obowiązującymi w obrocie gospodarczym za dzień zapłaty uznaje się dzień, w którym środki pieniężne wpłyną na rachunek bankowy podmiotu, któremu należna jest zapłata. W związku z powyższym Wykonawca zwraca się z prośbą o  zmianę zapisu na następujący: „</w:t>
      </w:r>
      <w:r w:rsidRPr="00806B6B">
        <w:rPr>
          <w:rFonts w:asciiTheme="majorHAnsi" w:hAnsiTheme="majorHAnsi" w:cstheme="majorHAnsi"/>
          <w:i/>
          <w:iCs/>
          <w:sz w:val="22"/>
          <w:szCs w:val="22"/>
        </w:rPr>
        <w:t>Za dzień zapłaty uznaje się datę uznania rachunku bankowego Wykonawcy”.</w:t>
      </w:r>
    </w:p>
    <w:p w14:paraId="4AE70191" w14:textId="77777777" w:rsidR="00196252" w:rsidRPr="00806B6B" w:rsidRDefault="00196252" w:rsidP="007177CC">
      <w:pPr>
        <w:ind w:left="-709"/>
        <w:jc w:val="both"/>
        <w:rPr>
          <w:rFonts w:asciiTheme="majorHAnsi" w:hAnsiTheme="majorHAnsi" w:cstheme="majorHAnsi"/>
          <w:b/>
          <w:i/>
          <w:iCs/>
          <w:sz w:val="22"/>
          <w:szCs w:val="22"/>
        </w:rPr>
      </w:pPr>
    </w:p>
    <w:p w14:paraId="0F06F01F" w14:textId="77777777" w:rsidR="00806B6B" w:rsidRDefault="00806B6B" w:rsidP="007177CC">
      <w:pPr>
        <w:ind w:left="-709"/>
        <w:jc w:val="both"/>
        <w:rPr>
          <w:rFonts w:asciiTheme="majorHAnsi" w:hAnsiTheme="majorHAnsi" w:cstheme="majorHAnsi"/>
          <w:b/>
          <w:iCs/>
          <w:sz w:val="22"/>
          <w:szCs w:val="22"/>
        </w:rPr>
      </w:pPr>
    </w:p>
    <w:p w14:paraId="3985650E" w14:textId="4A2D6776" w:rsidR="00777C96" w:rsidRPr="00806B6B" w:rsidRDefault="00196252" w:rsidP="007177CC">
      <w:pPr>
        <w:ind w:left="-709"/>
        <w:jc w:val="both"/>
        <w:rPr>
          <w:rFonts w:asciiTheme="majorHAnsi" w:hAnsiTheme="majorHAnsi" w:cstheme="majorHAnsi"/>
          <w:b/>
          <w:iCs/>
          <w:sz w:val="22"/>
          <w:szCs w:val="22"/>
        </w:rPr>
      </w:pPr>
      <w:r w:rsidRPr="00806B6B">
        <w:rPr>
          <w:rFonts w:asciiTheme="majorHAnsi" w:hAnsiTheme="majorHAnsi" w:cstheme="majorHAnsi"/>
          <w:b/>
          <w:iCs/>
          <w:sz w:val="22"/>
          <w:szCs w:val="22"/>
        </w:rPr>
        <w:t>Odpowiedź</w:t>
      </w:r>
    </w:p>
    <w:p w14:paraId="112CA169" w14:textId="1AFFD155" w:rsidR="00777C96" w:rsidRPr="00806B6B" w:rsidRDefault="001863A8"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Zamamawiający nie wyraża zgody na zmianę SIWZ cz. III</w:t>
      </w:r>
      <w:r w:rsidR="00777C96" w:rsidRPr="00806B6B">
        <w:rPr>
          <w:rFonts w:asciiTheme="majorHAnsi" w:hAnsiTheme="majorHAnsi" w:cstheme="majorHAnsi"/>
          <w:sz w:val="22"/>
          <w:szCs w:val="22"/>
        </w:rPr>
        <w:t xml:space="preserve"> </w:t>
      </w:r>
      <w:r w:rsidRPr="00806B6B">
        <w:rPr>
          <w:rFonts w:asciiTheme="majorHAnsi" w:hAnsiTheme="majorHAnsi" w:cstheme="majorHAnsi"/>
          <w:sz w:val="22"/>
          <w:szCs w:val="22"/>
        </w:rPr>
        <w:t xml:space="preserve">§ </w:t>
      </w:r>
      <w:r w:rsidR="00777C96" w:rsidRPr="00806B6B">
        <w:rPr>
          <w:rFonts w:asciiTheme="majorHAnsi" w:hAnsiTheme="majorHAnsi" w:cstheme="majorHAnsi"/>
          <w:sz w:val="22"/>
          <w:szCs w:val="22"/>
        </w:rPr>
        <w:t>7 ust. 9.</w:t>
      </w:r>
    </w:p>
    <w:p w14:paraId="07FB4264" w14:textId="77777777" w:rsidR="00777C96" w:rsidRPr="00806B6B" w:rsidRDefault="00777C96" w:rsidP="007177CC">
      <w:pPr>
        <w:ind w:left="-709"/>
        <w:jc w:val="both"/>
        <w:rPr>
          <w:rFonts w:asciiTheme="majorHAnsi" w:hAnsiTheme="majorHAnsi" w:cstheme="majorHAnsi"/>
          <w:i/>
          <w:iCs/>
          <w:sz w:val="22"/>
          <w:szCs w:val="22"/>
        </w:rPr>
      </w:pPr>
    </w:p>
    <w:p w14:paraId="1B340081" w14:textId="77777777" w:rsidR="00196252" w:rsidRPr="00806B6B" w:rsidRDefault="00F11217" w:rsidP="007177CC">
      <w:pPr>
        <w:ind w:left="-709"/>
        <w:jc w:val="both"/>
        <w:rPr>
          <w:rFonts w:asciiTheme="majorHAnsi" w:eastAsia="Calibri" w:hAnsiTheme="majorHAnsi" w:cstheme="majorHAnsi"/>
          <w:sz w:val="22"/>
          <w:szCs w:val="22"/>
        </w:rPr>
      </w:pPr>
      <w:r w:rsidRPr="00806B6B">
        <w:rPr>
          <w:rFonts w:asciiTheme="majorHAnsi" w:eastAsia="Calibri" w:hAnsiTheme="majorHAnsi" w:cstheme="majorHAnsi"/>
          <w:b/>
          <w:sz w:val="22"/>
          <w:szCs w:val="22"/>
        </w:rPr>
        <w:lastRenderedPageBreak/>
        <w:t>Pytanie 1</w:t>
      </w:r>
      <w:r w:rsidR="00EE7366" w:rsidRPr="00806B6B">
        <w:rPr>
          <w:rFonts w:asciiTheme="majorHAnsi" w:eastAsia="Calibri" w:hAnsiTheme="majorHAnsi" w:cstheme="majorHAnsi"/>
          <w:b/>
          <w:sz w:val="22"/>
          <w:szCs w:val="22"/>
        </w:rPr>
        <w:t>3</w:t>
      </w:r>
      <w:r w:rsidRPr="00806B6B">
        <w:rPr>
          <w:rFonts w:asciiTheme="majorHAnsi" w:eastAsia="Calibri" w:hAnsiTheme="majorHAnsi" w:cstheme="majorHAnsi"/>
          <w:b/>
          <w:sz w:val="22"/>
          <w:szCs w:val="22"/>
        </w:rPr>
        <w:t>.</w:t>
      </w:r>
      <w:r w:rsidRPr="00806B6B">
        <w:rPr>
          <w:rFonts w:asciiTheme="majorHAnsi" w:eastAsia="Calibri" w:hAnsiTheme="majorHAnsi" w:cstheme="majorHAnsi"/>
          <w:sz w:val="22"/>
          <w:szCs w:val="22"/>
        </w:rPr>
        <w:t xml:space="preserve"> </w:t>
      </w:r>
    </w:p>
    <w:p w14:paraId="7A370883" w14:textId="35040CC3" w:rsidR="00320C9B" w:rsidRPr="00806B6B" w:rsidRDefault="00F11217"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Calibri" w:hAnsiTheme="majorHAnsi" w:cstheme="majorHAnsi"/>
          <w:sz w:val="22"/>
          <w:szCs w:val="22"/>
        </w:rPr>
        <w:t>Dotyczy § 9 Projektu Umowy.</w:t>
      </w:r>
    </w:p>
    <w:p w14:paraId="2C4E7D95" w14:textId="77777777" w:rsidR="00F11217" w:rsidRPr="00806B6B" w:rsidRDefault="00F11217"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Wykonawca zwraca się z prośbą o wyrażenie zgody na rezygnację z kar umownych i określenie odpowiedzialności stron jako odpowiedzialność ogólną do wysokości poniesionej szkody (straty). Prosimy o modyfikację zapisów do treści:</w:t>
      </w:r>
    </w:p>
    <w:p w14:paraId="5A34777F" w14:textId="77777777" w:rsidR="00F11217" w:rsidRPr="00806B6B" w:rsidRDefault="00F11217"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xml:space="preserve">„Strony ponoszą wobec siebie odpowiedzialność odszkodowawczą na zasadach ogólnych do wysokości poniesionej szkody (straty).” </w:t>
      </w:r>
    </w:p>
    <w:p w14:paraId="38FB7F69" w14:textId="77777777" w:rsidR="00196252" w:rsidRPr="00806B6B" w:rsidRDefault="00196252" w:rsidP="007177CC">
      <w:pPr>
        <w:ind w:left="-709"/>
        <w:jc w:val="both"/>
        <w:rPr>
          <w:rFonts w:asciiTheme="majorHAnsi" w:hAnsiTheme="majorHAnsi" w:cstheme="majorHAnsi"/>
          <w:b/>
          <w:sz w:val="22"/>
          <w:szCs w:val="22"/>
        </w:rPr>
      </w:pPr>
    </w:p>
    <w:p w14:paraId="43E9EF4D" w14:textId="278BCB1A" w:rsidR="00777C96" w:rsidRPr="00806B6B" w:rsidRDefault="00196252" w:rsidP="007177CC">
      <w:pPr>
        <w:ind w:left="-709"/>
        <w:jc w:val="both"/>
        <w:rPr>
          <w:rFonts w:asciiTheme="majorHAnsi" w:hAnsiTheme="majorHAnsi" w:cstheme="majorHAnsi"/>
          <w:b/>
          <w:sz w:val="22"/>
          <w:szCs w:val="22"/>
        </w:rPr>
      </w:pPr>
      <w:r w:rsidRPr="00806B6B">
        <w:rPr>
          <w:rFonts w:asciiTheme="majorHAnsi" w:hAnsiTheme="majorHAnsi" w:cstheme="majorHAnsi"/>
          <w:b/>
          <w:sz w:val="22"/>
          <w:szCs w:val="22"/>
        </w:rPr>
        <w:t>Odpowiedź</w:t>
      </w:r>
    </w:p>
    <w:p w14:paraId="5B13380A" w14:textId="716E2105" w:rsidR="00777C96" w:rsidRPr="00806B6B" w:rsidRDefault="001863A8"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 xml:space="preserve">Zamawiający nie wyraża zgody na zmianę SIWZ cz. III  </w:t>
      </w:r>
      <w:r w:rsidRPr="00806B6B">
        <w:rPr>
          <w:rFonts w:asciiTheme="majorHAnsi" w:eastAsia="Calibri" w:hAnsiTheme="majorHAnsi" w:cstheme="majorHAnsi"/>
          <w:sz w:val="22"/>
          <w:szCs w:val="22"/>
        </w:rPr>
        <w:t xml:space="preserve">§ </w:t>
      </w:r>
      <w:r w:rsidR="00777C96" w:rsidRPr="00806B6B">
        <w:rPr>
          <w:rFonts w:asciiTheme="majorHAnsi" w:hAnsiTheme="majorHAnsi" w:cstheme="majorHAnsi"/>
          <w:sz w:val="22"/>
          <w:szCs w:val="22"/>
        </w:rPr>
        <w:t>9.</w:t>
      </w:r>
    </w:p>
    <w:p w14:paraId="07077693" w14:textId="77777777" w:rsidR="00B66AC5" w:rsidRPr="00806B6B" w:rsidRDefault="00B66AC5" w:rsidP="007177CC">
      <w:pPr>
        <w:ind w:left="-709"/>
        <w:jc w:val="both"/>
        <w:rPr>
          <w:rFonts w:asciiTheme="majorHAnsi" w:eastAsia="Calibri" w:hAnsiTheme="majorHAnsi" w:cstheme="majorHAnsi"/>
          <w:b/>
          <w:sz w:val="22"/>
          <w:szCs w:val="22"/>
        </w:rPr>
      </w:pPr>
    </w:p>
    <w:p w14:paraId="29D93016" w14:textId="77777777" w:rsidR="00320C9B" w:rsidRPr="00806B6B" w:rsidRDefault="00EE7366" w:rsidP="007177CC">
      <w:pPr>
        <w:ind w:left="-709"/>
        <w:jc w:val="both"/>
        <w:rPr>
          <w:rFonts w:asciiTheme="majorHAnsi" w:eastAsia="Calibri" w:hAnsiTheme="majorHAnsi" w:cstheme="majorHAnsi"/>
          <w:b/>
          <w:sz w:val="22"/>
          <w:szCs w:val="22"/>
        </w:rPr>
      </w:pPr>
      <w:r w:rsidRPr="00806B6B">
        <w:rPr>
          <w:rFonts w:asciiTheme="majorHAnsi" w:eastAsia="Calibri" w:hAnsiTheme="majorHAnsi" w:cstheme="majorHAnsi"/>
          <w:b/>
          <w:sz w:val="22"/>
          <w:szCs w:val="22"/>
        </w:rPr>
        <w:t>Pytanie 14</w:t>
      </w:r>
    </w:p>
    <w:p w14:paraId="0C167384" w14:textId="21636E12" w:rsidR="00EE7366" w:rsidRPr="00806B6B" w:rsidRDefault="00EE7366" w:rsidP="007177CC">
      <w:pPr>
        <w:ind w:left="-709"/>
        <w:jc w:val="both"/>
        <w:rPr>
          <w:rFonts w:asciiTheme="majorHAnsi" w:hAnsiTheme="majorHAnsi" w:cstheme="majorHAnsi"/>
          <w:sz w:val="22"/>
          <w:szCs w:val="22"/>
        </w:rPr>
      </w:pPr>
      <w:r w:rsidRPr="00806B6B">
        <w:rPr>
          <w:rFonts w:asciiTheme="majorHAnsi" w:hAnsiTheme="majorHAnsi" w:cstheme="majorHAnsi"/>
          <w:sz w:val="22"/>
          <w:szCs w:val="22"/>
        </w:rPr>
        <w:t>Zwracamy się z prośbą o udzielenie informacji czy Zamawiający dopuszcza podpisanie umowy drogą korespondencyjną</w:t>
      </w:r>
      <w:r w:rsidR="00196252" w:rsidRPr="00806B6B">
        <w:rPr>
          <w:rFonts w:asciiTheme="majorHAnsi" w:hAnsiTheme="majorHAnsi" w:cstheme="majorHAnsi"/>
          <w:sz w:val="22"/>
          <w:szCs w:val="22"/>
        </w:rPr>
        <w:t>.</w:t>
      </w:r>
    </w:p>
    <w:p w14:paraId="5B1DCD8D" w14:textId="77777777" w:rsidR="00196252" w:rsidRPr="00806B6B" w:rsidRDefault="00196252" w:rsidP="007177CC">
      <w:pPr>
        <w:ind w:left="-709"/>
        <w:jc w:val="both"/>
        <w:rPr>
          <w:rFonts w:asciiTheme="majorHAnsi" w:hAnsiTheme="majorHAnsi" w:cstheme="majorHAnsi"/>
          <w:sz w:val="22"/>
          <w:szCs w:val="22"/>
        </w:rPr>
      </w:pPr>
    </w:p>
    <w:p w14:paraId="0CB38C54" w14:textId="53138CEF" w:rsidR="00777C96" w:rsidRPr="00806B6B" w:rsidRDefault="00196252" w:rsidP="007177CC">
      <w:pPr>
        <w:ind w:left="-709"/>
        <w:jc w:val="both"/>
        <w:rPr>
          <w:rFonts w:asciiTheme="majorHAnsi" w:hAnsiTheme="majorHAnsi" w:cstheme="majorHAnsi"/>
          <w:b/>
          <w:sz w:val="22"/>
          <w:szCs w:val="22"/>
        </w:rPr>
      </w:pPr>
      <w:r w:rsidRPr="00806B6B">
        <w:rPr>
          <w:rFonts w:asciiTheme="majorHAnsi" w:hAnsiTheme="majorHAnsi" w:cstheme="majorHAnsi"/>
          <w:b/>
          <w:sz w:val="22"/>
          <w:szCs w:val="22"/>
        </w:rPr>
        <w:t>Odpowiedź</w:t>
      </w:r>
    </w:p>
    <w:p w14:paraId="40AB7A29" w14:textId="69C45BAB" w:rsidR="00777C96" w:rsidRDefault="00B66AC5" w:rsidP="007177CC">
      <w:pPr>
        <w:ind w:left="-709"/>
        <w:jc w:val="both"/>
        <w:rPr>
          <w:rFonts w:asciiTheme="majorHAnsi" w:eastAsia="Times New Roman" w:hAnsiTheme="majorHAnsi" w:cstheme="majorHAnsi"/>
          <w:color w:val="000000"/>
          <w:sz w:val="22"/>
          <w:szCs w:val="22"/>
          <w:lang w:val="pl-PL"/>
        </w:rPr>
      </w:pPr>
      <w:r w:rsidRPr="00806B6B">
        <w:rPr>
          <w:rFonts w:asciiTheme="majorHAnsi" w:eastAsia="Times New Roman" w:hAnsiTheme="majorHAnsi" w:cstheme="majorHAnsi"/>
          <w:color w:val="000000"/>
          <w:sz w:val="22"/>
          <w:szCs w:val="22"/>
          <w:lang w:val="pl-PL"/>
        </w:rPr>
        <w:t>Informacja</w:t>
      </w:r>
      <w:r w:rsidR="00777C96" w:rsidRPr="00806B6B">
        <w:rPr>
          <w:rFonts w:asciiTheme="majorHAnsi" w:eastAsia="Times New Roman" w:hAnsiTheme="majorHAnsi" w:cstheme="majorHAnsi"/>
          <w:color w:val="000000"/>
          <w:sz w:val="22"/>
          <w:szCs w:val="22"/>
          <w:lang w:val="pl-PL"/>
        </w:rPr>
        <w:t xml:space="preserve"> związana z pytaniem znajduje się w SIWZ cz. I, Rozdział I, ust. 7</w:t>
      </w:r>
      <w:r w:rsidR="00212B1D" w:rsidRPr="00806B6B">
        <w:rPr>
          <w:rFonts w:asciiTheme="majorHAnsi" w:eastAsia="Times New Roman" w:hAnsiTheme="majorHAnsi" w:cstheme="majorHAnsi"/>
          <w:color w:val="000000"/>
          <w:sz w:val="22"/>
          <w:szCs w:val="22"/>
          <w:lang w:val="pl-PL"/>
        </w:rPr>
        <w:t>.</w:t>
      </w:r>
    </w:p>
    <w:p w14:paraId="5A80159E" w14:textId="77777777" w:rsidR="007B7FB3" w:rsidRDefault="007B7FB3" w:rsidP="007177CC">
      <w:pPr>
        <w:ind w:left="-709"/>
        <w:jc w:val="both"/>
        <w:rPr>
          <w:rFonts w:asciiTheme="majorHAnsi" w:eastAsia="Times New Roman" w:hAnsiTheme="majorHAnsi" w:cstheme="majorHAnsi"/>
          <w:color w:val="000000"/>
          <w:sz w:val="22"/>
          <w:szCs w:val="22"/>
          <w:lang w:val="pl-PL"/>
        </w:rPr>
      </w:pPr>
    </w:p>
    <w:p w14:paraId="6BAB259D" w14:textId="77777777" w:rsidR="007B7FB3" w:rsidRDefault="007B7FB3" w:rsidP="007177CC">
      <w:pPr>
        <w:ind w:left="-709"/>
        <w:jc w:val="both"/>
        <w:rPr>
          <w:rFonts w:asciiTheme="majorHAnsi" w:eastAsia="Times New Roman" w:hAnsiTheme="majorHAnsi" w:cstheme="majorHAnsi"/>
          <w:color w:val="000000"/>
          <w:sz w:val="22"/>
          <w:szCs w:val="22"/>
          <w:lang w:val="pl-PL"/>
        </w:rPr>
      </w:pPr>
    </w:p>
    <w:p w14:paraId="1FCEDA58" w14:textId="77777777" w:rsidR="007B7FB3" w:rsidRDefault="007B7FB3" w:rsidP="007177CC">
      <w:pPr>
        <w:ind w:left="-709"/>
        <w:jc w:val="both"/>
        <w:rPr>
          <w:rFonts w:asciiTheme="majorHAnsi" w:eastAsia="Times New Roman" w:hAnsiTheme="majorHAnsi" w:cstheme="majorHAnsi"/>
          <w:color w:val="000000"/>
          <w:sz w:val="22"/>
          <w:szCs w:val="22"/>
          <w:lang w:val="pl-PL"/>
        </w:rPr>
      </w:pPr>
    </w:p>
    <w:p w14:paraId="7ECA2A1B" w14:textId="77777777" w:rsidR="007B7FB3" w:rsidRDefault="007B7FB3" w:rsidP="007177CC">
      <w:pPr>
        <w:ind w:left="-709"/>
        <w:jc w:val="both"/>
        <w:rPr>
          <w:rFonts w:asciiTheme="majorHAnsi" w:eastAsia="Times New Roman" w:hAnsiTheme="majorHAnsi" w:cstheme="majorHAnsi"/>
          <w:color w:val="000000"/>
          <w:sz w:val="22"/>
          <w:szCs w:val="22"/>
          <w:lang w:val="pl-PL"/>
        </w:rPr>
      </w:pPr>
    </w:p>
    <w:p w14:paraId="1DA6851D" w14:textId="77777777" w:rsidR="007B7FB3" w:rsidRPr="007B7FB3" w:rsidRDefault="007B7FB3" w:rsidP="007B7FB3">
      <w:pPr>
        <w:ind w:left="3540" w:firstLine="708"/>
        <w:jc w:val="center"/>
        <w:rPr>
          <w:rFonts w:asciiTheme="majorHAnsi" w:hAnsiTheme="majorHAnsi" w:cstheme="majorHAnsi"/>
          <w:sz w:val="22"/>
          <w:szCs w:val="22"/>
        </w:rPr>
      </w:pPr>
      <w:r w:rsidRPr="007B7FB3">
        <w:rPr>
          <w:rFonts w:asciiTheme="majorHAnsi" w:hAnsiTheme="majorHAnsi" w:cstheme="majorHAnsi"/>
          <w:sz w:val="22"/>
          <w:szCs w:val="22"/>
        </w:rPr>
        <w:t>Wójt Gminy Mstów</w:t>
      </w:r>
    </w:p>
    <w:p w14:paraId="184D61BC" w14:textId="5B34CEBF" w:rsidR="007B7FB3" w:rsidRPr="007B7FB3" w:rsidRDefault="007B7FB3" w:rsidP="007B7FB3">
      <w:pPr>
        <w:ind w:left="3540" w:firstLine="708"/>
        <w:jc w:val="center"/>
        <w:rPr>
          <w:rFonts w:asciiTheme="majorHAnsi" w:hAnsiTheme="majorHAnsi" w:cstheme="majorHAnsi"/>
          <w:sz w:val="22"/>
          <w:szCs w:val="22"/>
        </w:rPr>
      </w:pPr>
      <w:r w:rsidRPr="007B7FB3">
        <w:rPr>
          <w:rFonts w:asciiTheme="majorHAnsi" w:hAnsiTheme="majorHAnsi" w:cstheme="majorHAnsi"/>
          <w:sz w:val="22"/>
          <w:szCs w:val="22"/>
        </w:rPr>
        <w:t>mgr i</w:t>
      </w:r>
      <w:r w:rsidR="00E450BF">
        <w:rPr>
          <w:rFonts w:asciiTheme="majorHAnsi" w:hAnsiTheme="majorHAnsi" w:cstheme="majorHAnsi"/>
          <w:sz w:val="22"/>
          <w:szCs w:val="22"/>
        </w:rPr>
        <w:t>n</w:t>
      </w:r>
      <w:r w:rsidRPr="007B7FB3">
        <w:rPr>
          <w:rFonts w:asciiTheme="majorHAnsi" w:hAnsiTheme="majorHAnsi" w:cstheme="majorHAnsi"/>
          <w:sz w:val="22"/>
          <w:szCs w:val="22"/>
        </w:rPr>
        <w:t>ż. Tomasz Gęsiarz</w:t>
      </w:r>
    </w:p>
    <w:p w14:paraId="2CBE5A9A" w14:textId="77777777" w:rsidR="007B7FB3" w:rsidRPr="00806B6B" w:rsidRDefault="007B7FB3" w:rsidP="007177CC">
      <w:pPr>
        <w:ind w:left="-709"/>
        <w:jc w:val="both"/>
        <w:rPr>
          <w:rFonts w:asciiTheme="majorHAnsi" w:eastAsia="Times New Roman" w:hAnsiTheme="majorHAnsi" w:cstheme="majorHAnsi"/>
          <w:color w:val="000000"/>
          <w:sz w:val="22"/>
          <w:szCs w:val="22"/>
          <w:lang w:val="pl-PL"/>
        </w:rPr>
      </w:pPr>
    </w:p>
    <w:p w14:paraId="545A5948" w14:textId="77777777" w:rsidR="00320C9B" w:rsidRPr="00806B6B" w:rsidRDefault="00320C9B" w:rsidP="007177CC">
      <w:pPr>
        <w:ind w:left="-709"/>
        <w:jc w:val="both"/>
        <w:rPr>
          <w:rFonts w:asciiTheme="majorHAnsi" w:eastAsia="Times New Roman" w:hAnsiTheme="majorHAnsi" w:cstheme="majorHAnsi"/>
          <w:color w:val="000000"/>
          <w:sz w:val="22"/>
          <w:szCs w:val="22"/>
          <w:lang w:val="pl-PL"/>
        </w:rPr>
      </w:pPr>
    </w:p>
    <w:p w14:paraId="4BB413E5" w14:textId="1AE15954" w:rsidR="00C63196" w:rsidRPr="00806B6B" w:rsidRDefault="00C63196" w:rsidP="007177CC">
      <w:pPr>
        <w:ind w:left="-709"/>
        <w:jc w:val="both"/>
        <w:rPr>
          <w:rFonts w:asciiTheme="majorHAnsi" w:eastAsia="Times New Roman" w:hAnsiTheme="majorHAnsi" w:cstheme="majorHAnsi"/>
          <w:color w:val="000000"/>
          <w:sz w:val="22"/>
          <w:szCs w:val="22"/>
          <w:lang w:val="pl-PL"/>
        </w:rPr>
      </w:pPr>
    </w:p>
    <w:sectPr w:rsidR="00C63196" w:rsidRPr="00806B6B" w:rsidSect="005422C4">
      <w:footerReference w:type="default" r:id="rId8"/>
      <w:footerReference w:type="first" r:id="rId9"/>
      <w:pgSz w:w="11900" w:h="16840"/>
      <w:pgMar w:top="1701" w:right="1361"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F26C8" w14:textId="77777777" w:rsidR="00367FE3" w:rsidRDefault="00367FE3" w:rsidP="006C5999">
      <w:r>
        <w:separator/>
      </w:r>
    </w:p>
  </w:endnote>
  <w:endnote w:type="continuationSeparator" w:id="0">
    <w:p w14:paraId="7BB7F8A8" w14:textId="77777777" w:rsidR="00367FE3" w:rsidRDefault="00367FE3" w:rsidP="006C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319255"/>
      <w:docPartObj>
        <w:docPartGallery w:val="Page Numbers (Bottom of Page)"/>
        <w:docPartUnique/>
      </w:docPartObj>
    </w:sdtPr>
    <w:sdtContent>
      <w:p w14:paraId="4C6359D5" w14:textId="587231D8" w:rsidR="006F366E" w:rsidRDefault="006F366E">
        <w:pPr>
          <w:pStyle w:val="Stopka"/>
          <w:jc w:val="right"/>
        </w:pPr>
        <w:r>
          <w:fldChar w:fldCharType="begin"/>
        </w:r>
        <w:r>
          <w:instrText>PAGE   \* MERGEFORMAT</w:instrText>
        </w:r>
        <w:r>
          <w:fldChar w:fldCharType="separate"/>
        </w:r>
        <w:r>
          <w:rPr>
            <w:lang w:val="pl-PL"/>
          </w:rPr>
          <w:t>2</w:t>
        </w:r>
        <w:r>
          <w:fldChar w:fldCharType="end"/>
        </w:r>
      </w:p>
    </w:sdtContent>
  </w:sdt>
  <w:p w14:paraId="15C88288" w14:textId="77777777" w:rsidR="006F366E" w:rsidRDefault="006F36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040894"/>
      <w:docPartObj>
        <w:docPartGallery w:val="Page Numbers (Bottom of Page)"/>
        <w:docPartUnique/>
      </w:docPartObj>
    </w:sdtPr>
    <w:sdtContent>
      <w:p w14:paraId="2E4C2BDC" w14:textId="700D4558" w:rsidR="006F366E" w:rsidRDefault="006F366E">
        <w:pPr>
          <w:pStyle w:val="Stopka"/>
          <w:jc w:val="right"/>
        </w:pPr>
        <w:r>
          <w:fldChar w:fldCharType="begin"/>
        </w:r>
        <w:r>
          <w:instrText>PAGE   \* MERGEFORMAT</w:instrText>
        </w:r>
        <w:r>
          <w:fldChar w:fldCharType="separate"/>
        </w:r>
        <w:r>
          <w:rPr>
            <w:lang w:val="pl-PL"/>
          </w:rPr>
          <w:t>2</w:t>
        </w:r>
        <w:r>
          <w:fldChar w:fldCharType="end"/>
        </w:r>
      </w:p>
    </w:sdtContent>
  </w:sdt>
  <w:p w14:paraId="3442C544" w14:textId="77777777" w:rsidR="006F366E" w:rsidRDefault="006F36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B0F63" w14:textId="77777777" w:rsidR="00367FE3" w:rsidRDefault="00367FE3" w:rsidP="006C5999">
      <w:r>
        <w:separator/>
      </w:r>
    </w:p>
  </w:footnote>
  <w:footnote w:type="continuationSeparator" w:id="0">
    <w:p w14:paraId="45CCB6C8" w14:textId="77777777" w:rsidR="00367FE3" w:rsidRDefault="00367FE3" w:rsidP="006C5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93C821A"/>
    <w:lvl w:ilvl="0">
      <w:numFmt w:val="bullet"/>
      <w:lvlText w:val="*"/>
      <w:lvlJc w:val="left"/>
      <w:pPr>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0" w:firstLine="0"/>
      </w:pPr>
      <w:rPr>
        <w:rFonts w:cs="Arial"/>
        <w:bCs/>
        <w:color w:val="000000"/>
        <w:sz w:val="22"/>
        <w:szCs w:val="22"/>
        <w:shd w:val="clear" w:color="auto" w:fill="FFFFFF"/>
      </w:rPr>
    </w:lvl>
  </w:abstractNum>
  <w:abstractNum w:abstractNumId="2" w15:restartNumberingAfterBreak="0">
    <w:nsid w:val="166A116A"/>
    <w:multiLevelType w:val="hybridMultilevel"/>
    <w:tmpl w:val="2E2841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827062"/>
    <w:multiLevelType w:val="hybridMultilevel"/>
    <w:tmpl w:val="603669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22E66DE"/>
    <w:multiLevelType w:val="hybridMultilevel"/>
    <w:tmpl w:val="0EDA2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7A3499"/>
    <w:multiLevelType w:val="hybridMultilevel"/>
    <w:tmpl w:val="553692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642725"/>
    <w:multiLevelType w:val="hybridMultilevel"/>
    <w:tmpl w:val="F28211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BA24328"/>
    <w:multiLevelType w:val="hybridMultilevel"/>
    <w:tmpl w:val="64AA5968"/>
    <w:lvl w:ilvl="0" w:tplc="4E744D36">
      <w:start w:val="65"/>
      <w:numFmt w:val="bullet"/>
      <w:lvlText w:val="-"/>
      <w:lvlJc w:val="left"/>
      <w:pPr>
        <w:ind w:left="720" w:hanging="360"/>
      </w:pPr>
      <w:rPr>
        <w:rFonts w:ascii="Cambria" w:eastAsiaTheme="minorEastAsia" w:hAnsi="Cambria" w:cs="Arial" w:hint="default"/>
        <w:b w:val="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CD414CC"/>
    <w:multiLevelType w:val="hybridMultilevel"/>
    <w:tmpl w:val="3894FC2A"/>
    <w:lvl w:ilvl="0" w:tplc="0FF20788">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9" w15:restartNumberingAfterBreak="0">
    <w:nsid w:val="58C71858"/>
    <w:multiLevelType w:val="hybridMultilevel"/>
    <w:tmpl w:val="7004A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0"/>
    <w:lvlOverride w:ilvl="0">
      <w:lvl w:ilvl="0">
        <w:numFmt w:val="bullet"/>
        <w:lvlText w:val="-"/>
        <w:legacy w:legacy="1" w:legacySpace="0" w:legacyIndent="125"/>
        <w:lvlJc w:val="left"/>
        <w:pPr>
          <w:ind w:left="0" w:firstLine="0"/>
        </w:pPr>
        <w:rPr>
          <w:rFonts w:ascii="Arial" w:hAnsi="Arial" w:cs="Arial" w:hint="default"/>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2"/>
  </w:num>
  <w:num w:numId="10">
    <w:abstractNumId w:val="7"/>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99"/>
    <w:rsid w:val="00043AA9"/>
    <w:rsid w:val="00062BED"/>
    <w:rsid w:val="00094AFB"/>
    <w:rsid w:val="000B3B83"/>
    <w:rsid w:val="000C726D"/>
    <w:rsid w:val="000F0671"/>
    <w:rsid w:val="000F7D5A"/>
    <w:rsid w:val="00113901"/>
    <w:rsid w:val="0011722E"/>
    <w:rsid w:val="001268A5"/>
    <w:rsid w:val="001275C7"/>
    <w:rsid w:val="00136002"/>
    <w:rsid w:val="00143222"/>
    <w:rsid w:val="00144526"/>
    <w:rsid w:val="0016039F"/>
    <w:rsid w:val="0016047A"/>
    <w:rsid w:val="001604DA"/>
    <w:rsid w:val="00160A35"/>
    <w:rsid w:val="00171983"/>
    <w:rsid w:val="0018446A"/>
    <w:rsid w:val="001863A8"/>
    <w:rsid w:val="00186848"/>
    <w:rsid w:val="0019456A"/>
    <w:rsid w:val="00196252"/>
    <w:rsid w:val="001A18B9"/>
    <w:rsid w:val="001A1FA5"/>
    <w:rsid w:val="001A36E7"/>
    <w:rsid w:val="001A54AE"/>
    <w:rsid w:val="001D0CCF"/>
    <w:rsid w:val="002008C9"/>
    <w:rsid w:val="00200A40"/>
    <w:rsid w:val="00211F27"/>
    <w:rsid w:val="00212B1D"/>
    <w:rsid w:val="00212DAC"/>
    <w:rsid w:val="00253005"/>
    <w:rsid w:val="002605AF"/>
    <w:rsid w:val="00271D89"/>
    <w:rsid w:val="002A129F"/>
    <w:rsid w:val="002B3981"/>
    <w:rsid w:val="002B608B"/>
    <w:rsid w:val="002C390B"/>
    <w:rsid w:val="002D04A8"/>
    <w:rsid w:val="002E202D"/>
    <w:rsid w:val="00304ACF"/>
    <w:rsid w:val="00320C9B"/>
    <w:rsid w:val="00323DAA"/>
    <w:rsid w:val="00367FE3"/>
    <w:rsid w:val="003707B8"/>
    <w:rsid w:val="00371DAA"/>
    <w:rsid w:val="00392013"/>
    <w:rsid w:val="00396E8D"/>
    <w:rsid w:val="003A34EB"/>
    <w:rsid w:val="003B1448"/>
    <w:rsid w:val="003B31C9"/>
    <w:rsid w:val="003D6F96"/>
    <w:rsid w:val="003E0B53"/>
    <w:rsid w:val="003F45D8"/>
    <w:rsid w:val="00400B1A"/>
    <w:rsid w:val="0043002A"/>
    <w:rsid w:val="00444485"/>
    <w:rsid w:val="00465565"/>
    <w:rsid w:val="0048094B"/>
    <w:rsid w:val="004903C0"/>
    <w:rsid w:val="00492219"/>
    <w:rsid w:val="004A1A7B"/>
    <w:rsid w:val="004B4089"/>
    <w:rsid w:val="004C3F55"/>
    <w:rsid w:val="004C635F"/>
    <w:rsid w:val="004D23C4"/>
    <w:rsid w:val="004D3F59"/>
    <w:rsid w:val="004E192E"/>
    <w:rsid w:val="005422C4"/>
    <w:rsid w:val="005C329F"/>
    <w:rsid w:val="005C4C81"/>
    <w:rsid w:val="005C7F5F"/>
    <w:rsid w:val="005D1948"/>
    <w:rsid w:val="005E4AE3"/>
    <w:rsid w:val="005E6A7A"/>
    <w:rsid w:val="005F6DE9"/>
    <w:rsid w:val="00604146"/>
    <w:rsid w:val="006041FB"/>
    <w:rsid w:val="00623883"/>
    <w:rsid w:val="00635250"/>
    <w:rsid w:val="0063571D"/>
    <w:rsid w:val="00636C47"/>
    <w:rsid w:val="00642194"/>
    <w:rsid w:val="00674C5F"/>
    <w:rsid w:val="00684FA4"/>
    <w:rsid w:val="00691D56"/>
    <w:rsid w:val="006A4E00"/>
    <w:rsid w:val="006B28F4"/>
    <w:rsid w:val="006B57A1"/>
    <w:rsid w:val="006C5999"/>
    <w:rsid w:val="006D63A5"/>
    <w:rsid w:val="006E7068"/>
    <w:rsid w:val="006F366E"/>
    <w:rsid w:val="006F4E09"/>
    <w:rsid w:val="00701D4F"/>
    <w:rsid w:val="007177CC"/>
    <w:rsid w:val="007275A9"/>
    <w:rsid w:val="00741EC8"/>
    <w:rsid w:val="0075082D"/>
    <w:rsid w:val="00757E3D"/>
    <w:rsid w:val="00777C96"/>
    <w:rsid w:val="00781356"/>
    <w:rsid w:val="00796C2C"/>
    <w:rsid w:val="007A63A1"/>
    <w:rsid w:val="007B7FB3"/>
    <w:rsid w:val="007C2022"/>
    <w:rsid w:val="007E2613"/>
    <w:rsid w:val="00806B6B"/>
    <w:rsid w:val="00813EE3"/>
    <w:rsid w:val="008436F0"/>
    <w:rsid w:val="00856197"/>
    <w:rsid w:val="0086603D"/>
    <w:rsid w:val="00871312"/>
    <w:rsid w:val="008C5F0C"/>
    <w:rsid w:val="008D1C8D"/>
    <w:rsid w:val="008E42D2"/>
    <w:rsid w:val="008E488D"/>
    <w:rsid w:val="008F067F"/>
    <w:rsid w:val="008F0C7F"/>
    <w:rsid w:val="009140F0"/>
    <w:rsid w:val="00916479"/>
    <w:rsid w:val="00955656"/>
    <w:rsid w:val="00957D13"/>
    <w:rsid w:val="00964812"/>
    <w:rsid w:val="009742F5"/>
    <w:rsid w:val="009867B2"/>
    <w:rsid w:val="00986AEC"/>
    <w:rsid w:val="009A11F6"/>
    <w:rsid w:val="009B7B54"/>
    <w:rsid w:val="009C0570"/>
    <w:rsid w:val="009C3268"/>
    <w:rsid w:val="009E30F8"/>
    <w:rsid w:val="009F78ED"/>
    <w:rsid w:val="00A02147"/>
    <w:rsid w:val="00A10985"/>
    <w:rsid w:val="00A20721"/>
    <w:rsid w:val="00A20F6A"/>
    <w:rsid w:val="00A40C86"/>
    <w:rsid w:val="00A43754"/>
    <w:rsid w:val="00A533F7"/>
    <w:rsid w:val="00A56265"/>
    <w:rsid w:val="00A6016D"/>
    <w:rsid w:val="00A931B6"/>
    <w:rsid w:val="00AB3DCA"/>
    <w:rsid w:val="00AB603F"/>
    <w:rsid w:val="00AC0438"/>
    <w:rsid w:val="00AD0BCC"/>
    <w:rsid w:val="00B04D85"/>
    <w:rsid w:val="00B5766C"/>
    <w:rsid w:val="00B66AC5"/>
    <w:rsid w:val="00B7101D"/>
    <w:rsid w:val="00B73891"/>
    <w:rsid w:val="00B77E95"/>
    <w:rsid w:val="00B82EEE"/>
    <w:rsid w:val="00B875B5"/>
    <w:rsid w:val="00BA03B9"/>
    <w:rsid w:val="00BC7443"/>
    <w:rsid w:val="00BF4406"/>
    <w:rsid w:val="00C104CD"/>
    <w:rsid w:val="00C34AB7"/>
    <w:rsid w:val="00C47753"/>
    <w:rsid w:val="00C63196"/>
    <w:rsid w:val="00C76137"/>
    <w:rsid w:val="00C80E5F"/>
    <w:rsid w:val="00C8115B"/>
    <w:rsid w:val="00C829A3"/>
    <w:rsid w:val="00CE5CE5"/>
    <w:rsid w:val="00CF27EC"/>
    <w:rsid w:val="00D161C3"/>
    <w:rsid w:val="00D20BCB"/>
    <w:rsid w:val="00D27C9E"/>
    <w:rsid w:val="00D32C43"/>
    <w:rsid w:val="00D363A4"/>
    <w:rsid w:val="00D529E9"/>
    <w:rsid w:val="00D53E3B"/>
    <w:rsid w:val="00DA2F0C"/>
    <w:rsid w:val="00DA5045"/>
    <w:rsid w:val="00DB6528"/>
    <w:rsid w:val="00DC12A6"/>
    <w:rsid w:val="00DC7FE3"/>
    <w:rsid w:val="00DD4186"/>
    <w:rsid w:val="00DD793E"/>
    <w:rsid w:val="00DF27D6"/>
    <w:rsid w:val="00E26B07"/>
    <w:rsid w:val="00E450BF"/>
    <w:rsid w:val="00E571E2"/>
    <w:rsid w:val="00E6008B"/>
    <w:rsid w:val="00E61649"/>
    <w:rsid w:val="00E67284"/>
    <w:rsid w:val="00EE07B7"/>
    <w:rsid w:val="00EE7366"/>
    <w:rsid w:val="00F11217"/>
    <w:rsid w:val="00F12419"/>
    <w:rsid w:val="00F12DFD"/>
    <w:rsid w:val="00F16FB2"/>
    <w:rsid w:val="00F171EE"/>
    <w:rsid w:val="00F45CDD"/>
    <w:rsid w:val="00F520EA"/>
    <w:rsid w:val="00F578FB"/>
    <w:rsid w:val="00F60E6D"/>
    <w:rsid w:val="00F67610"/>
    <w:rsid w:val="00F72913"/>
    <w:rsid w:val="00F97DA5"/>
    <w:rsid w:val="00FA7FDD"/>
    <w:rsid w:val="00FD10AD"/>
    <w:rsid w:val="00FE205F"/>
    <w:rsid w:val="00FE3B34"/>
    <w:rsid w:val="00FF46FB"/>
    <w:rsid w:val="00FF7A8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03B7A1"/>
  <w15:docId w15:val="{51BE23AC-CAF4-4697-A2A0-209852CF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2C390B"/>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999"/>
    <w:pPr>
      <w:tabs>
        <w:tab w:val="center" w:pos="4536"/>
        <w:tab w:val="right" w:pos="9072"/>
      </w:tabs>
    </w:pPr>
  </w:style>
  <w:style w:type="character" w:customStyle="1" w:styleId="NagwekZnak">
    <w:name w:val="Nagłówek Znak"/>
    <w:basedOn w:val="Domylnaczcionkaakapitu"/>
    <w:link w:val="Nagwek"/>
    <w:uiPriority w:val="99"/>
    <w:rsid w:val="006C5999"/>
  </w:style>
  <w:style w:type="paragraph" w:styleId="Stopka">
    <w:name w:val="footer"/>
    <w:basedOn w:val="Normalny"/>
    <w:link w:val="StopkaZnak"/>
    <w:uiPriority w:val="99"/>
    <w:unhideWhenUsed/>
    <w:rsid w:val="006C5999"/>
    <w:pPr>
      <w:tabs>
        <w:tab w:val="center" w:pos="4536"/>
        <w:tab w:val="right" w:pos="9072"/>
      </w:tabs>
    </w:pPr>
  </w:style>
  <w:style w:type="character" w:customStyle="1" w:styleId="StopkaZnak">
    <w:name w:val="Stopka Znak"/>
    <w:basedOn w:val="Domylnaczcionkaakapitu"/>
    <w:link w:val="Stopka"/>
    <w:uiPriority w:val="99"/>
    <w:rsid w:val="006C5999"/>
  </w:style>
  <w:style w:type="paragraph" w:styleId="Tekstdymka">
    <w:name w:val="Balloon Text"/>
    <w:basedOn w:val="Normalny"/>
    <w:link w:val="TekstdymkaZnak"/>
    <w:uiPriority w:val="99"/>
    <w:semiHidden/>
    <w:unhideWhenUsed/>
    <w:rsid w:val="006C5999"/>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6C5999"/>
    <w:rPr>
      <w:rFonts w:ascii="Lucida Grande CE" w:hAnsi="Lucida Grande CE" w:cs="Lucida Grande CE"/>
      <w:sz w:val="18"/>
      <w:szCs w:val="18"/>
    </w:rPr>
  </w:style>
  <w:style w:type="paragraph" w:customStyle="1" w:styleId="PGEadresat">
    <w:name w:val="PGE_adresat"/>
    <w:basedOn w:val="Normalny"/>
    <w:autoRedefine/>
    <w:qFormat/>
    <w:rsid w:val="008C5F0C"/>
    <w:pPr>
      <w:spacing w:line="300" w:lineRule="auto"/>
      <w:jc w:val="right"/>
    </w:pPr>
    <w:rPr>
      <w:rFonts w:ascii="Calibri" w:eastAsia="Times New Roman" w:hAnsi="Calibri" w:cs="Times New Roman"/>
      <w:color w:val="191919"/>
      <w:sz w:val="22"/>
      <w:szCs w:val="20"/>
      <w:lang w:val="pl-PL"/>
    </w:rPr>
  </w:style>
  <w:style w:type="paragraph" w:styleId="Akapitzlist">
    <w:name w:val="List Paragraph"/>
    <w:basedOn w:val="Normalny"/>
    <w:uiPriority w:val="34"/>
    <w:qFormat/>
    <w:rsid w:val="005D1948"/>
    <w:pPr>
      <w:ind w:left="720"/>
      <w:contextualSpacing/>
    </w:pPr>
  </w:style>
  <w:style w:type="paragraph" w:customStyle="1" w:styleId="Default">
    <w:name w:val="Default"/>
    <w:basedOn w:val="Normalny"/>
    <w:rsid w:val="005422C4"/>
    <w:pPr>
      <w:autoSpaceDE w:val="0"/>
      <w:autoSpaceDN w:val="0"/>
    </w:pPr>
    <w:rPr>
      <w:rFonts w:ascii="Times New Roman" w:eastAsia="Calibri" w:hAnsi="Times New Roman" w:cs="Times New Roman"/>
      <w:color w:val="000000"/>
      <w:lang w:val="pl-PL" w:eastAsia="en-US"/>
    </w:rPr>
  </w:style>
  <w:style w:type="character" w:styleId="Hipercze">
    <w:name w:val="Hyperlink"/>
    <w:basedOn w:val="Domylnaczcionkaakapitu"/>
    <w:uiPriority w:val="99"/>
    <w:unhideWhenUsed/>
    <w:rsid w:val="00DB6528"/>
    <w:rPr>
      <w:color w:val="0000FF" w:themeColor="hyperlink"/>
      <w:u w:val="single"/>
    </w:rPr>
  </w:style>
  <w:style w:type="character" w:customStyle="1" w:styleId="Nagwek3Znak">
    <w:name w:val="Nagłówek 3 Znak"/>
    <w:basedOn w:val="Domylnaczcionkaakapitu"/>
    <w:link w:val="Nagwek3"/>
    <w:uiPriority w:val="9"/>
    <w:rsid w:val="002C390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0013">
      <w:bodyDiv w:val="1"/>
      <w:marLeft w:val="0"/>
      <w:marRight w:val="0"/>
      <w:marTop w:val="0"/>
      <w:marBottom w:val="0"/>
      <w:divBdr>
        <w:top w:val="none" w:sz="0" w:space="0" w:color="auto"/>
        <w:left w:val="none" w:sz="0" w:space="0" w:color="auto"/>
        <w:bottom w:val="none" w:sz="0" w:space="0" w:color="auto"/>
        <w:right w:val="none" w:sz="0" w:space="0" w:color="auto"/>
      </w:divBdr>
    </w:div>
    <w:div w:id="260842365">
      <w:bodyDiv w:val="1"/>
      <w:marLeft w:val="0"/>
      <w:marRight w:val="0"/>
      <w:marTop w:val="0"/>
      <w:marBottom w:val="0"/>
      <w:divBdr>
        <w:top w:val="none" w:sz="0" w:space="0" w:color="auto"/>
        <w:left w:val="none" w:sz="0" w:space="0" w:color="auto"/>
        <w:bottom w:val="none" w:sz="0" w:space="0" w:color="auto"/>
        <w:right w:val="none" w:sz="0" w:space="0" w:color="auto"/>
      </w:divBdr>
    </w:div>
    <w:div w:id="273710836">
      <w:bodyDiv w:val="1"/>
      <w:marLeft w:val="0"/>
      <w:marRight w:val="0"/>
      <w:marTop w:val="0"/>
      <w:marBottom w:val="0"/>
      <w:divBdr>
        <w:top w:val="none" w:sz="0" w:space="0" w:color="auto"/>
        <w:left w:val="none" w:sz="0" w:space="0" w:color="auto"/>
        <w:bottom w:val="none" w:sz="0" w:space="0" w:color="auto"/>
        <w:right w:val="none" w:sz="0" w:space="0" w:color="auto"/>
      </w:divBdr>
    </w:div>
    <w:div w:id="304310836">
      <w:bodyDiv w:val="1"/>
      <w:marLeft w:val="0"/>
      <w:marRight w:val="0"/>
      <w:marTop w:val="0"/>
      <w:marBottom w:val="0"/>
      <w:divBdr>
        <w:top w:val="none" w:sz="0" w:space="0" w:color="auto"/>
        <w:left w:val="none" w:sz="0" w:space="0" w:color="auto"/>
        <w:bottom w:val="none" w:sz="0" w:space="0" w:color="auto"/>
        <w:right w:val="none" w:sz="0" w:space="0" w:color="auto"/>
      </w:divBdr>
    </w:div>
    <w:div w:id="392244319">
      <w:bodyDiv w:val="1"/>
      <w:marLeft w:val="0"/>
      <w:marRight w:val="0"/>
      <w:marTop w:val="0"/>
      <w:marBottom w:val="0"/>
      <w:divBdr>
        <w:top w:val="none" w:sz="0" w:space="0" w:color="auto"/>
        <w:left w:val="none" w:sz="0" w:space="0" w:color="auto"/>
        <w:bottom w:val="none" w:sz="0" w:space="0" w:color="auto"/>
        <w:right w:val="none" w:sz="0" w:space="0" w:color="auto"/>
      </w:divBdr>
    </w:div>
    <w:div w:id="397480804">
      <w:bodyDiv w:val="1"/>
      <w:marLeft w:val="0"/>
      <w:marRight w:val="0"/>
      <w:marTop w:val="0"/>
      <w:marBottom w:val="0"/>
      <w:divBdr>
        <w:top w:val="none" w:sz="0" w:space="0" w:color="auto"/>
        <w:left w:val="none" w:sz="0" w:space="0" w:color="auto"/>
        <w:bottom w:val="none" w:sz="0" w:space="0" w:color="auto"/>
        <w:right w:val="none" w:sz="0" w:space="0" w:color="auto"/>
      </w:divBdr>
    </w:div>
    <w:div w:id="606306072">
      <w:bodyDiv w:val="1"/>
      <w:marLeft w:val="0"/>
      <w:marRight w:val="0"/>
      <w:marTop w:val="0"/>
      <w:marBottom w:val="0"/>
      <w:divBdr>
        <w:top w:val="none" w:sz="0" w:space="0" w:color="auto"/>
        <w:left w:val="none" w:sz="0" w:space="0" w:color="auto"/>
        <w:bottom w:val="none" w:sz="0" w:space="0" w:color="auto"/>
        <w:right w:val="none" w:sz="0" w:space="0" w:color="auto"/>
      </w:divBdr>
    </w:div>
    <w:div w:id="879367949">
      <w:bodyDiv w:val="1"/>
      <w:marLeft w:val="0"/>
      <w:marRight w:val="0"/>
      <w:marTop w:val="0"/>
      <w:marBottom w:val="0"/>
      <w:divBdr>
        <w:top w:val="none" w:sz="0" w:space="0" w:color="auto"/>
        <w:left w:val="none" w:sz="0" w:space="0" w:color="auto"/>
        <w:bottom w:val="none" w:sz="0" w:space="0" w:color="auto"/>
        <w:right w:val="none" w:sz="0" w:space="0" w:color="auto"/>
      </w:divBdr>
    </w:div>
    <w:div w:id="891502307">
      <w:bodyDiv w:val="1"/>
      <w:marLeft w:val="0"/>
      <w:marRight w:val="0"/>
      <w:marTop w:val="0"/>
      <w:marBottom w:val="0"/>
      <w:divBdr>
        <w:top w:val="none" w:sz="0" w:space="0" w:color="auto"/>
        <w:left w:val="none" w:sz="0" w:space="0" w:color="auto"/>
        <w:bottom w:val="none" w:sz="0" w:space="0" w:color="auto"/>
        <w:right w:val="none" w:sz="0" w:space="0" w:color="auto"/>
      </w:divBdr>
    </w:div>
    <w:div w:id="989558329">
      <w:bodyDiv w:val="1"/>
      <w:marLeft w:val="0"/>
      <w:marRight w:val="0"/>
      <w:marTop w:val="0"/>
      <w:marBottom w:val="0"/>
      <w:divBdr>
        <w:top w:val="none" w:sz="0" w:space="0" w:color="auto"/>
        <w:left w:val="none" w:sz="0" w:space="0" w:color="auto"/>
        <w:bottom w:val="none" w:sz="0" w:space="0" w:color="auto"/>
        <w:right w:val="none" w:sz="0" w:space="0" w:color="auto"/>
      </w:divBdr>
    </w:div>
    <w:div w:id="1263806443">
      <w:bodyDiv w:val="1"/>
      <w:marLeft w:val="0"/>
      <w:marRight w:val="0"/>
      <w:marTop w:val="0"/>
      <w:marBottom w:val="0"/>
      <w:divBdr>
        <w:top w:val="none" w:sz="0" w:space="0" w:color="auto"/>
        <w:left w:val="none" w:sz="0" w:space="0" w:color="auto"/>
        <w:bottom w:val="none" w:sz="0" w:space="0" w:color="auto"/>
        <w:right w:val="none" w:sz="0" w:space="0" w:color="auto"/>
      </w:divBdr>
    </w:div>
    <w:div w:id="1377046676">
      <w:bodyDiv w:val="1"/>
      <w:marLeft w:val="0"/>
      <w:marRight w:val="0"/>
      <w:marTop w:val="0"/>
      <w:marBottom w:val="0"/>
      <w:divBdr>
        <w:top w:val="none" w:sz="0" w:space="0" w:color="auto"/>
        <w:left w:val="none" w:sz="0" w:space="0" w:color="auto"/>
        <w:bottom w:val="none" w:sz="0" w:space="0" w:color="auto"/>
        <w:right w:val="none" w:sz="0" w:space="0" w:color="auto"/>
      </w:divBdr>
    </w:div>
    <w:div w:id="1459763052">
      <w:bodyDiv w:val="1"/>
      <w:marLeft w:val="0"/>
      <w:marRight w:val="0"/>
      <w:marTop w:val="0"/>
      <w:marBottom w:val="0"/>
      <w:divBdr>
        <w:top w:val="none" w:sz="0" w:space="0" w:color="auto"/>
        <w:left w:val="none" w:sz="0" w:space="0" w:color="auto"/>
        <w:bottom w:val="none" w:sz="0" w:space="0" w:color="auto"/>
        <w:right w:val="none" w:sz="0" w:space="0" w:color="auto"/>
      </w:divBdr>
    </w:div>
    <w:div w:id="1520776222">
      <w:bodyDiv w:val="1"/>
      <w:marLeft w:val="0"/>
      <w:marRight w:val="0"/>
      <w:marTop w:val="0"/>
      <w:marBottom w:val="0"/>
      <w:divBdr>
        <w:top w:val="none" w:sz="0" w:space="0" w:color="auto"/>
        <w:left w:val="none" w:sz="0" w:space="0" w:color="auto"/>
        <w:bottom w:val="none" w:sz="0" w:space="0" w:color="auto"/>
        <w:right w:val="none" w:sz="0" w:space="0" w:color="auto"/>
      </w:divBdr>
    </w:div>
    <w:div w:id="1650591315">
      <w:bodyDiv w:val="1"/>
      <w:marLeft w:val="0"/>
      <w:marRight w:val="0"/>
      <w:marTop w:val="0"/>
      <w:marBottom w:val="0"/>
      <w:divBdr>
        <w:top w:val="none" w:sz="0" w:space="0" w:color="auto"/>
        <w:left w:val="none" w:sz="0" w:space="0" w:color="auto"/>
        <w:bottom w:val="none" w:sz="0" w:space="0" w:color="auto"/>
        <w:right w:val="none" w:sz="0" w:space="0" w:color="auto"/>
      </w:divBdr>
    </w:div>
    <w:div w:id="1941836792">
      <w:bodyDiv w:val="1"/>
      <w:marLeft w:val="0"/>
      <w:marRight w:val="0"/>
      <w:marTop w:val="0"/>
      <w:marBottom w:val="0"/>
      <w:divBdr>
        <w:top w:val="none" w:sz="0" w:space="0" w:color="auto"/>
        <w:left w:val="none" w:sz="0" w:space="0" w:color="auto"/>
        <w:bottom w:val="none" w:sz="0" w:space="0" w:color="auto"/>
        <w:right w:val="none" w:sz="0" w:space="0" w:color="auto"/>
      </w:divBdr>
    </w:div>
    <w:div w:id="1964310816">
      <w:bodyDiv w:val="1"/>
      <w:marLeft w:val="0"/>
      <w:marRight w:val="0"/>
      <w:marTop w:val="0"/>
      <w:marBottom w:val="0"/>
      <w:divBdr>
        <w:top w:val="none" w:sz="0" w:space="0" w:color="auto"/>
        <w:left w:val="none" w:sz="0" w:space="0" w:color="auto"/>
        <w:bottom w:val="none" w:sz="0" w:space="0" w:color="auto"/>
        <w:right w:val="none" w:sz="0" w:space="0" w:color="auto"/>
      </w:divBdr>
    </w:div>
    <w:div w:id="2083603392">
      <w:bodyDiv w:val="1"/>
      <w:marLeft w:val="0"/>
      <w:marRight w:val="0"/>
      <w:marTop w:val="0"/>
      <w:marBottom w:val="0"/>
      <w:divBdr>
        <w:top w:val="none" w:sz="0" w:space="0" w:color="auto"/>
        <w:left w:val="none" w:sz="0" w:space="0" w:color="auto"/>
        <w:bottom w:val="none" w:sz="0" w:space="0" w:color="auto"/>
        <w:right w:val="none" w:sz="0" w:space="0" w:color="auto"/>
      </w:divBdr>
    </w:div>
    <w:div w:id="2125225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2EC62-8897-4C75-8D65-877A3F038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2154</Words>
  <Characters>12924</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Kalamus</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Kornacki</dc:creator>
  <cp:lastModifiedBy>Tomasz Jakubczak</cp:lastModifiedBy>
  <cp:revision>3</cp:revision>
  <cp:lastPrinted>2015-08-12T09:56:00Z</cp:lastPrinted>
  <dcterms:created xsi:type="dcterms:W3CDTF">2020-10-09T12:39:00Z</dcterms:created>
  <dcterms:modified xsi:type="dcterms:W3CDTF">2020-10-09T12:42:00Z</dcterms:modified>
</cp:coreProperties>
</file>