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2C" w:rsidRPr="00367949" w:rsidRDefault="00CF572C" w:rsidP="000438BB">
      <w:pPr>
        <w:tabs>
          <w:tab w:val="left" w:pos="6379"/>
        </w:tabs>
        <w:jc w:val="both"/>
        <w:rPr>
          <w:rFonts w:ascii="Bookman Old Style" w:hAnsi="Bookman Old Style" w:cs="Arial"/>
          <w:sz w:val="22"/>
          <w:szCs w:val="22"/>
        </w:rPr>
      </w:pPr>
      <w:r w:rsidRPr="00367949">
        <w:rPr>
          <w:rFonts w:ascii="Bookman Old Style" w:hAnsi="Bookman Old Style" w:cs="Arial"/>
          <w:b/>
          <w:bCs/>
        </w:rPr>
        <w:t xml:space="preserve">Postępowanie o udzielenie zamówienia publicznego w trybie przetargu nieograniczonego </w:t>
      </w:r>
      <w:r w:rsidR="007B614D" w:rsidRPr="00367949">
        <w:rPr>
          <w:rFonts w:ascii="Bookman Old Style" w:hAnsi="Bookman Old Style" w:cs="Arial"/>
          <w:b/>
          <w:bCs/>
        </w:rPr>
        <w:t xml:space="preserve">         </w:t>
      </w:r>
      <w:r w:rsidRPr="00367949">
        <w:rPr>
          <w:rFonts w:ascii="Bookman Old Style" w:hAnsi="Bookman Old Style" w:cs="Arial"/>
          <w:b/>
          <w:bCs/>
        </w:rPr>
        <w:t>o wartości zamówienia nieprzekraczającej kwoty określonej</w:t>
      </w:r>
      <w:r w:rsidR="007B614D" w:rsidRPr="00367949">
        <w:rPr>
          <w:rFonts w:ascii="Bookman Old Style" w:hAnsi="Bookman Old Style" w:cs="Arial"/>
          <w:b/>
          <w:bCs/>
        </w:rPr>
        <w:t xml:space="preserve"> w przepisach wydanych </w:t>
      </w:r>
      <w:r w:rsidRPr="00367949">
        <w:rPr>
          <w:rFonts w:ascii="Bookman Old Style" w:hAnsi="Bookman Old Style" w:cs="Arial"/>
          <w:b/>
          <w:bCs/>
        </w:rPr>
        <w:t>na podstawie art. 11 ust. 8 Prawa zamówień publicznych, tj. poniżej</w:t>
      </w:r>
      <w:r w:rsidRPr="00367949">
        <w:rPr>
          <w:rFonts w:ascii="Bookman Old Style" w:hAnsi="Bookman Old Style" w:cs="Arial"/>
          <w:b/>
        </w:rPr>
        <w:t xml:space="preserve"> </w:t>
      </w:r>
      <w:r w:rsidR="00CD465E" w:rsidRPr="00367949">
        <w:rPr>
          <w:rFonts w:ascii="Bookman Old Style" w:hAnsi="Bookman Old Style" w:cs="Arial"/>
          <w:b/>
        </w:rPr>
        <w:t>209</w:t>
      </w:r>
      <w:r w:rsidRPr="00367949">
        <w:rPr>
          <w:rFonts w:ascii="Bookman Old Style" w:hAnsi="Bookman Old Style" w:cs="Arial"/>
          <w:b/>
        </w:rPr>
        <w:t xml:space="preserve">.000 </w:t>
      </w:r>
      <w:r w:rsidRPr="00367949">
        <w:rPr>
          <w:rFonts w:ascii="Bookman Old Style" w:hAnsi="Bookman Old Style" w:cs="Arial"/>
          <w:b/>
          <w:bCs/>
        </w:rPr>
        <w:t xml:space="preserve">€ </w:t>
      </w:r>
      <w:r w:rsidRPr="00367949">
        <w:rPr>
          <w:rFonts w:ascii="Bookman Old Style" w:hAnsi="Bookman Old Style" w:cs="Arial"/>
        </w:rPr>
        <w:t>na podstawie ustawy z dnia 29 stycznia 2004r. Prawo zamówień publicznych, zwanej dalej: „</w:t>
      </w:r>
      <w:proofErr w:type="spellStart"/>
      <w:r w:rsidRPr="00367949">
        <w:rPr>
          <w:rFonts w:ascii="Bookman Old Style" w:hAnsi="Bookman Old Style" w:cs="Arial"/>
        </w:rPr>
        <w:t>uPzp</w:t>
      </w:r>
      <w:proofErr w:type="spellEnd"/>
      <w:r w:rsidRPr="00367949">
        <w:rPr>
          <w:rFonts w:ascii="Bookman Old Style" w:hAnsi="Bookman Old Style" w:cs="Arial"/>
        </w:rPr>
        <w:t xml:space="preserve">” lub „ustawą </w:t>
      </w:r>
      <w:proofErr w:type="spellStart"/>
      <w:r w:rsidRPr="00367949">
        <w:rPr>
          <w:rFonts w:ascii="Bookman Old Style" w:hAnsi="Bookman Old Style" w:cs="Arial"/>
        </w:rPr>
        <w:t>Pzp</w:t>
      </w:r>
      <w:proofErr w:type="spellEnd"/>
      <w:r w:rsidRPr="00367949">
        <w:rPr>
          <w:rFonts w:ascii="Bookman Old Style" w:hAnsi="Bookman Old Style" w:cs="Arial"/>
        </w:rPr>
        <w:t>” (</w:t>
      </w:r>
      <w:proofErr w:type="spellStart"/>
      <w:r w:rsidR="00A91379" w:rsidRPr="00A91379">
        <w:rPr>
          <w:rFonts w:ascii="Bookman Old Style" w:hAnsi="Bookman Old Style" w:cs="Arial"/>
        </w:rPr>
        <w:t>t.j</w:t>
      </w:r>
      <w:proofErr w:type="spellEnd"/>
      <w:r w:rsidR="00A91379" w:rsidRPr="00A91379">
        <w:rPr>
          <w:rFonts w:ascii="Bookman Old Style" w:hAnsi="Bookman Old Style" w:cs="Arial"/>
        </w:rPr>
        <w:t>.: Dz. U. z 2018 r., poz. 1986</w:t>
      </w:r>
      <w:r w:rsidRPr="00367949">
        <w:rPr>
          <w:rFonts w:ascii="Bookman Old Style" w:hAnsi="Bookman Old Style" w:cs="Arial"/>
        </w:rPr>
        <w:t>).</w:t>
      </w:r>
    </w:p>
    <w:p w:rsidR="00CF572C" w:rsidRPr="00367949" w:rsidRDefault="00CF572C">
      <w:pPr>
        <w:jc w:val="both"/>
        <w:rPr>
          <w:rFonts w:ascii="Bookman Old Style" w:hAnsi="Bookman Old Style" w:cs="Arial"/>
          <w:sz w:val="22"/>
          <w:szCs w:val="22"/>
        </w:rPr>
      </w:pPr>
    </w:p>
    <w:p w:rsidR="00CF572C" w:rsidRPr="00367949" w:rsidRDefault="00CF572C">
      <w:pPr>
        <w:jc w:val="both"/>
        <w:rPr>
          <w:rFonts w:ascii="Bookman Old Style" w:hAnsi="Bookman Old Style" w:cs="Arial"/>
        </w:rPr>
      </w:pPr>
    </w:p>
    <w:p w:rsidR="00FD73F2" w:rsidRPr="00367949" w:rsidRDefault="00FD73F2">
      <w:pPr>
        <w:jc w:val="both"/>
        <w:rPr>
          <w:rFonts w:ascii="Bookman Old Style" w:hAnsi="Bookman Old Style" w:cs="Arial"/>
        </w:rPr>
      </w:pPr>
    </w:p>
    <w:p w:rsidR="00FD73F2" w:rsidRPr="00367949" w:rsidRDefault="00FD73F2">
      <w:pPr>
        <w:jc w:val="both"/>
        <w:rPr>
          <w:rFonts w:ascii="Bookman Old Style" w:hAnsi="Bookman Old Style" w:cs="Arial"/>
        </w:rPr>
      </w:pPr>
    </w:p>
    <w:p w:rsidR="00FD73F2" w:rsidRPr="00367949" w:rsidRDefault="00FD73F2">
      <w:pPr>
        <w:jc w:val="both"/>
        <w:rPr>
          <w:rFonts w:ascii="Bookman Old Style" w:hAnsi="Bookman Old Style" w:cs="Arial"/>
        </w:rPr>
      </w:pPr>
    </w:p>
    <w:p w:rsidR="00CF572C" w:rsidRPr="00367949" w:rsidRDefault="00CF572C">
      <w:pPr>
        <w:jc w:val="both"/>
        <w:rPr>
          <w:rFonts w:ascii="Bookman Old Style" w:hAnsi="Bookman Old Style" w:cs="Arial"/>
        </w:rPr>
      </w:pPr>
    </w:p>
    <w:p w:rsidR="00CF572C" w:rsidRPr="00367949" w:rsidRDefault="00CF572C">
      <w:pPr>
        <w:jc w:val="both"/>
        <w:rPr>
          <w:rFonts w:ascii="Bookman Old Style" w:hAnsi="Bookman Old Style" w:cs="Arial"/>
        </w:rPr>
      </w:pPr>
    </w:p>
    <w:p w:rsidR="00CF572C" w:rsidRPr="005E1BF5" w:rsidRDefault="00CF572C">
      <w:pPr>
        <w:jc w:val="center"/>
        <w:rPr>
          <w:rFonts w:ascii="Bookman Old Style" w:hAnsi="Bookman Old Style" w:cs="Arial"/>
          <w:b/>
          <w:bCs/>
          <w:sz w:val="28"/>
          <w:szCs w:val="28"/>
        </w:rPr>
      </w:pPr>
      <w:r w:rsidRPr="005E1BF5">
        <w:rPr>
          <w:rFonts w:ascii="Bookman Old Style" w:hAnsi="Bookman Old Style" w:cs="Arial"/>
          <w:b/>
          <w:bCs/>
          <w:sz w:val="28"/>
          <w:szCs w:val="28"/>
        </w:rPr>
        <w:t>S P E C Y F I K A C J A</w:t>
      </w:r>
    </w:p>
    <w:p w:rsidR="00CF572C" w:rsidRPr="005E1BF5" w:rsidRDefault="00CF572C">
      <w:pPr>
        <w:jc w:val="center"/>
        <w:rPr>
          <w:rFonts w:ascii="Bookman Old Style" w:hAnsi="Bookman Old Style" w:cs="Arial"/>
          <w:b/>
          <w:sz w:val="28"/>
          <w:szCs w:val="28"/>
        </w:rPr>
      </w:pPr>
      <w:r w:rsidRPr="005E1BF5">
        <w:rPr>
          <w:rFonts w:ascii="Bookman Old Style" w:hAnsi="Bookman Old Style" w:cs="Arial"/>
          <w:b/>
          <w:bCs/>
          <w:sz w:val="28"/>
          <w:szCs w:val="28"/>
        </w:rPr>
        <w:t xml:space="preserve">I S T O T N Y C H  </w:t>
      </w:r>
      <w:r w:rsidRPr="005E1BF5">
        <w:rPr>
          <w:rFonts w:ascii="Bookman Old Style" w:hAnsi="Bookman Old Style" w:cs="Arial"/>
          <w:b/>
          <w:sz w:val="28"/>
          <w:szCs w:val="28"/>
        </w:rPr>
        <w:t>W A R U N K Ó W  Z A M Ó W I E N I A</w:t>
      </w:r>
    </w:p>
    <w:p w:rsidR="00CF572C" w:rsidRPr="005E1BF5" w:rsidRDefault="00CF572C">
      <w:pPr>
        <w:jc w:val="center"/>
        <w:rPr>
          <w:rFonts w:ascii="Bookman Old Style" w:hAnsi="Bookman Old Style" w:cs="Arial"/>
          <w:sz w:val="28"/>
          <w:szCs w:val="28"/>
        </w:rPr>
      </w:pPr>
      <w:r w:rsidRPr="005E1BF5">
        <w:rPr>
          <w:rFonts w:ascii="Bookman Old Style" w:hAnsi="Bookman Old Style" w:cs="Arial"/>
          <w:b/>
          <w:sz w:val="28"/>
          <w:szCs w:val="28"/>
        </w:rPr>
        <w:t>[SIWZ]</w:t>
      </w:r>
    </w:p>
    <w:p w:rsidR="00FD73F2" w:rsidRPr="00367949" w:rsidRDefault="00FD73F2">
      <w:pPr>
        <w:jc w:val="both"/>
        <w:rPr>
          <w:rFonts w:ascii="Bookman Old Style" w:hAnsi="Bookman Old Style" w:cs="Arial"/>
          <w:sz w:val="36"/>
          <w:szCs w:val="36"/>
        </w:rPr>
      </w:pPr>
    </w:p>
    <w:p w:rsidR="00CF572C" w:rsidRPr="00367949" w:rsidRDefault="00CF572C">
      <w:pPr>
        <w:jc w:val="both"/>
        <w:rPr>
          <w:rFonts w:ascii="Bookman Old Style" w:hAnsi="Bookman Old Style" w:cs="Arial"/>
          <w:sz w:val="16"/>
        </w:rPr>
      </w:pPr>
    </w:p>
    <w:tbl>
      <w:tblPr>
        <w:tblW w:w="0" w:type="auto"/>
        <w:tblLayout w:type="fixed"/>
        <w:tblCellMar>
          <w:left w:w="70" w:type="dxa"/>
          <w:right w:w="70" w:type="dxa"/>
        </w:tblCellMar>
        <w:tblLook w:val="0000" w:firstRow="0" w:lastRow="0" w:firstColumn="0" w:lastColumn="0" w:noHBand="0" w:noVBand="0"/>
      </w:tblPr>
      <w:tblGrid>
        <w:gridCol w:w="9212"/>
      </w:tblGrid>
      <w:tr w:rsidR="00CF572C" w:rsidRPr="00367949">
        <w:trPr>
          <w:trHeight w:val="2273"/>
        </w:trPr>
        <w:tc>
          <w:tcPr>
            <w:tcW w:w="9212" w:type="dxa"/>
            <w:shd w:val="clear" w:color="auto" w:fill="E0E0E0"/>
            <w:vAlign w:val="center"/>
          </w:tcPr>
          <w:p w:rsidR="009858EB" w:rsidRPr="00367949" w:rsidRDefault="00B674C7" w:rsidP="009858EB">
            <w:pPr>
              <w:widowControl w:val="0"/>
              <w:tabs>
                <w:tab w:val="left" w:pos="567"/>
                <w:tab w:val="left" w:pos="850"/>
              </w:tabs>
              <w:snapToGrid w:val="0"/>
              <w:ind w:left="284"/>
              <w:jc w:val="center"/>
              <w:rPr>
                <w:rFonts w:ascii="Bookman Old Style" w:hAnsi="Bookman Old Style" w:cs="Arial"/>
                <w:b/>
                <w:sz w:val="28"/>
                <w:szCs w:val="28"/>
              </w:rPr>
            </w:pPr>
            <w:r w:rsidRPr="00367949">
              <w:rPr>
                <w:rFonts w:ascii="Bookman Old Style" w:hAnsi="Bookman Old Style" w:cs="Arial"/>
                <w:b/>
                <w:bCs/>
                <w:sz w:val="28"/>
              </w:rPr>
              <w:t xml:space="preserve">dla </w:t>
            </w:r>
            <w:r w:rsidR="00CF572C" w:rsidRPr="00367949">
              <w:rPr>
                <w:rFonts w:ascii="Bookman Old Style" w:hAnsi="Bookman Old Style" w:cs="Arial"/>
                <w:b/>
                <w:bCs/>
                <w:sz w:val="28"/>
              </w:rPr>
              <w:t>zadania pn</w:t>
            </w:r>
            <w:r w:rsidR="00CF572C" w:rsidRPr="00367949">
              <w:rPr>
                <w:rFonts w:ascii="Bookman Old Style" w:hAnsi="Bookman Old Style" w:cs="Arial"/>
                <w:b/>
                <w:bCs/>
                <w:sz w:val="28"/>
                <w:szCs w:val="28"/>
              </w:rPr>
              <w:t xml:space="preserve">.: </w:t>
            </w:r>
            <w:r w:rsidR="009858EB" w:rsidRPr="00367949">
              <w:rPr>
                <w:rFonts w:ascii="Bookman Old Style" w:hAnsi="Bookman Old Style" w:cs="Arial"/>
                <w:b/>
                <w:sz w:val="28"/>
                <w:szCs w:val="28"/>
              </w:rPr>
              <w:t>„Zakup w ramach umowy kompleksowej paliwa gazowego i jego dystrybucji na potrz</w:t>
            </w:r>
            <w:r w:rsidR="00FD73F2" w:rsidRPr="00367949">
              <w:rPr>
                <w:rFonts w:ascii="Bookman Old Style" w:hAnsi="Bookman Old Style" w:cs="Arial"/>
                <w:b/>
                <w:sz w:val="28"/>
                <w:szCs w:val="28"/>
              </w:rPr>
              <w:t xml:space="preserve">eby obiektów  Gminy </w:t>
            </w:r>
            <w:r w:rsidR="005C0C57">
              <w:rPr>
                <w:rFonts w:ascii="Bookman Old Style" w:hAnsi="Bookman Old Style" w:cs="Arial"/>
                <w:b/>
                <w:sz w:val="28"/>
                <w:szCs w:val="28"/>
              </w:rPr>
              <w:t>Mstów</w:t>
            </w:r>
            <w:r w:rsidR="009858EB" w:rsidRPr="00367949">
              <w:rPr>
                <w:rFonts w:ascii="Bookman Old Style" w:hAnsi="Bookman Old Style" w:cs="Arial"/>
                <w:b/>
                <w:sz w:val="28"/>
                <w:szCs w:val="28"/>
              </w:rPr>
              <w:t>"</w:t>
            </w:r>
          </w:p>
          <w:p w:rsidR="00CF572C" w:rsidRPr="00367949" w:rsidRDefault="00CF572C">
            <w:pPr>
              <w:rPr>
                <w:rFonts w:ascii="Bookman Old Style" w:hAnsi="Bookman Old Style" w:cs="Arial"/>
                <w:b/>
                <w:bCs/>
                <w:sz w:val="6"/>
              </w:rPr>
            </w:pPr>
          </w:p>
          <w:p w:rsidR="00CF572C" w:rsidRPr="00367949" w:rsidRDefault="00CF572C">
            <w:pPr>
              <w:rPr>
                <w:rFonts w:ascii="Bookman Old Style" w:hAnsi="Bookman Old Style" w:cs="Arial"/>
                <w:b/>
                <w:bCs/>
              </w:rPr>
            </w:pPr>
          </w:p>
          <w:p w:rsidR="00CF572C" w:rsidRPr="00367949" w:rsidRDefault="00CF572C">
            <w:pPr>
              <w:rPr>
                <w:rFonts w:ascii="Bookman Old Style" w:hAnsi="Bookman Old Style" w:cs="Arial"/>
                <w:b/>
                <w:bCs/>
              </w:rPr>
            </w:pPr>
            <w:r w:rsidRPr="00367949">
              <w:rPr>
                <w:rFonts w:ascii="Bookman Old Style" w:hAnsi="Bookman Old Style" w:cs="Arial"/>
                <w:b/>
                <w:bCs/>
              </w:rPr>
              <w:t>(Kod Wspólnego Słownika (CPV):</w:t>
            </w:r>
          </w:p>
          <w:p w:rsidR="009858EB" w:rsidRPr="00367949" w:rsidRDefault="009858EB" w:rsidP="009858EB">
            <w:pPr>
              <w:tabs>
                <w:tab w:val="center" w:pos="709"/>
              </w:tabs>
              <w:ind w:left="720"/>
              <w:jc w:val="both"/>
              <w:rPr>
                <w:rFonts w:ascii="Bookman Old Style" w:hAnsi="Bookman Old Style" w:cs="Arial"/>
              </w:rPr>
            </w:pPr>
            <w:r w:rsidRPr="00367949">
              <w:rPr>
                <w:rFonts w:ascii="Bookman Old Style" w:hAnsi="Bookman Old Style" w:cs="Arial"/>
              </w:rPr>
              <w:t xml:space="preserve">09123000-7 gaz ziemny  </w:t>
            </w:r>
          </w:p>
          <w:p w:rsidR="009858EB" w:rsidRPr="00367949" w:rsidRDefault="009858EB" w:rsidP="009858EB">
            <w:pPr>
              <w:tabs>
                <w:tab w:val="center" w:pos="709"/>
              </w:tabs>
              <w:ind w:left="720"/>
              <w:jc w:val="both"/>
              <w:rPr>
                <w:rFonts w:ascii="Bookman Old Style" w:hAnsi="Bookman Old Style" w:cs="Arial"/>
              </w:rPr>
            </w:pPr>
            <w:r w:rsidRPr="00367949">
              <w:rPr>
                <w:rFonts w:ascii="Bookman Old Style" w:hAnsi="Bookman Old Style" w:cs="Arial"/>
              </w:rPr>
              <w:t xml:space="preserve">65200000-5 </w:t>
            </w:r>
            <w:proofErr w:type="spellStart"/>
            <w:r w:rsidRPr="00367949">
              <w:rPr>
                <w:rFonts w:ascii="Bookman Old Style" w:hAnsi="Bookman Old Style" w:cs="Arial"/>
              </w:rPr>
              <w:t>przesył</w:t>
            </w:r>
            <w:proofErr w:type="spellEnd"/>
            <w:r w:rsidRPr="00367949">
              <w:rPr>
                <w:rFonts w:ascii="Bookman Old Style" w:hAnsi="Bookman Old Style" w:cs="Arial"/>
              </w:rPr>
              <w:t xml:space="preserve"> gazu i podobne usługi</w:t>
            </w:r>
          </w:p>
          <w:p w:rsidR="006809C4" w:rsidRPr="00367949" w:rsidRDefault="006809C4" w:rsidP="003F7328">
            <w:pPr>
              <w:rPr>
                <w:rFonts w:ascii="Bookman Old Style" w:hAnsi="Bookman Old Style" w:cs="Arial"/>
                <w:b/>
                <w:bCs/>
              </w:rPr>
            </w:pPr>
          </w:p>
        </w:tc>
      </w:tr>
    </w:tbl>
    <w:p w:rsidR="00CF572C" w:rsidRPr="00367949" w:rsidRDefault="00CF572C">
      <w:pPr>
        <w:jc w:val="both"/>
        <w:rPr>
          <w:rFonts w:ascii="Bookman Old Style" w:hAnsi="Bookman Old Style" w:cs="Arial"/>
        </w:rPr>
      </w:pPr>
    </w:p>
    <w:p w:rsidR="00CF572C" w:rsidRPr="00367949" w:rsidRDefault="00CF572C">
      <w:pPr>
        <w:jc w:val="both"/>
        <w:rPr>
          <w:rFonts w:ascii="Bookman Old Style" w:hAnsi="Bookman Old Style" w:cs="Arial"/>
        </w:rPr>
      </w:pPr>
    </w:p>
    <w:p w:rsidR="00CF572C" w:rsidRPr="00367949" w:rsidRDefault="00CF572C">
      <w:pPr>
        <w:pStyle w:val="Tekstblokowy1"/>
        <w:tabs>
          <w:tab w:val="left" w:pos="7018"/>
        </w:tabs>
        <w:ind w:left="497" w:right="355" w:hanging="567"/>
        <w:rPr>
          <w:rFonts w:ascii="Bookman Old Style" w:hAnsi="Bookman Old Style" w:cs="Arial"/>
          <w:b/>
          <w:sz w:val="32"/>
          <w:szCs w:val="32"/>
          <w:shd w:val="clear" w:color="auto" w:fill="00FF00"/>
        </w:rPr>
      </w:pPr>
    </w:p>
    <w:p w:rsidR="00CF572C" w:rsidRPr="00367949" w:rsidRDefault="00CF572C">
      <w:pPr>
        <w:jc w:val="both"/>
        <w:rPr>
          <w:rFonts w:ascii="Bookman Old Style" w:hAnsi="Bookman Old Style" w:cs="Arial"/>
        </w:rPr>
      </w:pPr>
    </w:p>
    <w:p w:rsidR="00CF572C" w:rsidRPr="00367949" w:rsidRDefault="00CF572C">
      <w:pPr>
        <w:jc w:val="both"/>
        <w:rPr>
          <w:rFonts w:ascii="Bookman Old Style" w:hAnsi="Bookman Old Style" w:cs="Arial"/>
        </w:rPr>
      </w:pPr>
    </w:p>
    <w:p w:rsidR="00CF572C" w:rsidRPr="00367949" w:rsidRDefault="00CF572C">
      <w:pPr>
        <w:jc w:val="both"/>
        <w:rPr>
          <w:rFonts w:ascii="Bookman Old Style" w:hAnsi="Bookman Old Style" w:cs="Arial"/>
          <w:b/>
          <w:sz w:val="32"/>
          <w:szCs w:val="32"/>
        </w:rPr>
      </w:pPr>
      <w:r w:rsidRPr="00367949">
        <w:rPr>
          <w:rFonts w:ascii="Bookman Old Style" w:hAnsi="Bookman Old Style" w:cs="Arial"/>
          <w:b/>
          <w:bCs/>
          <w:sz w:val="32"/>
          <w:szCs w:val="32"/>
        </w:rPr>
        <w:t>Zamawiający: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387"/>
      </w:tblGrid>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sz w:val="20"/>
              </w:rPr>
            </w:pPr>
            <w:r w:rsidRPr="007A3ED2">
              <w:rPr>
                <w:rFonts w:ascii="Bookman Old Style" w:hAnsi="Bookman Old Style"/>
                <w:b/>
                <w:sz w:val="20"/>
              </w:rPr>
              <w:t>Nazwa Zamawiającego:</w:t>
            </w:r>
          </w:p>
        </w:tc>
        <w:tc>
          <w:tcPr>
            <w:tcW w:w="5387" w:type="dxa"/>
          </w:tcPr>
          <w:p w:rsidR="005C0C57" w:rsidRPr="007A3ED2" w:rsidRDefault="005C0C57" w:rsidP="00067280">
            <w:pPr>
              <w:pStyle w:val="pkt"/>
              <w:spacing w:before="0" w:after="0"/>
              <w:ind w:left="34" w:firstLine="0"/>
              <w:jc w:val="left"/>
              <w:rPr>
                <w:rFonts w:ascii="Bookman Old Style" w:hAnsi="Bookman Old Style"/>
                <w:b/>
                <w:sz w:val="20"/>
              </w:rPr>
            </w:pPr>
            <w:r w:rsidRPr="00C76E60">
              <w:rPr>
                <w:rFonts w:ascii="Bookman Old Style" w:hAnsi="Bookman Old Style" w:cs="Calibri"/>
                <w:b/>
                <w:sz w:val="20"/>
              </w:rPr>
              <w:t>Gmina Mstów</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sz w:val="20"/>
              </w:rPr>
            </w:pPr>
            <w:r w:rsidRPr="007A3ED2">
              <w:rPr>
                <w:rFonts w:ascii="Bookman Old Style" w:hAnsi="Bookman Old Style"/>
                <w:b/>
                <w:iCs/>
                <w:sz w:val="20"/>
              </w:rPr>
              <w:t>NIP: </w:t>
            </w:r>
          </w:p>
        </w:tc>
        <w:tc>
          <w:tcPr>
            <w:tcW w:w="5387" w:type="dxa"/>
          </w:tcPr>
          <w:p w:rsidR="005C0C57" w:rsidRPr="007A3ED2" w:rsidRDefault="005C0C57" w:rsidP="00067280">
            <w:pPr>
              <w:pStyle w:val="pkt"/>
              <w:spacing w:before="0" w:after="0"/>
              <w:ind w:left="0" w:firstLine="0"/>
              <w:jc w:val="left"/>
              <w:rPr>
                <w:rFonts w:ascii="Bookman Old Style" w:hAnsi="Bookman Old Style"/>
                <w:b/>
                <w:sz w:val="20"/>
              </w:rPr>
            </w:pPr>
            <w:r w:rsidRPr="00C76E60">
              <w:rPr>
                <w:rFonts w:ascii="Bookman Old Style" w:hAnsi="Bookman Old Style"/>
                <w:sz w:val="20"/>
                <w:shd w:val="clear" w:color="auto" w:fill="FFFFFF"/>
              </w:rPr>
              <w:t>949-21-95-102</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sz w:val="20"/>
              </w:rPr>
            </w:pPr>
            <w:r w:rsidRPr="007A3ED2">
              <w:rPr>
                <w:rFonts w:ascii="Bookman Old Style" w:hAnsi="Bookman Old Style"/>
                <w:b/>
                <w:sz w:val="20"/>
              </w:rPr>
              <w:t>Miejscowość:</w:t>
            </w:r>
          </w:p>
        </w:tc>
        <w:tc>
          <w:tcPr>
            <w:tcW w:w="5387" w:type="dxa"/>
          </w:tcPr>
          <w:p w:rsidR="005C0C57" w:rsidRPr="008E4112" w:rsidRDefault="005C0C57" w:rsidP="00067280">
            <w:pPr>
              <w:ind w:left="34"/>
              <w:rPr>
                <w:rFonts w:ascii="Bookman Old Style" w:hAnsi="Bookman Old Style"/>
              </w:rPr>
            </w:pPr>
            <w:r w:rsidRPr="00C76E60">
              <w:rPr>
                <w:rFonts w:ascii="Bookman Old Style" w:hAnsi="Bookman Old Style"/>
                <w:shd w:val="clear" w:color="auto" w:fill="FFFFFF"/>
              </w:rPr>
              <w:t>42-244 Mstów</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sz w:val="20"/>
              </w:rPr>
            </w:pPr>
            <w:r w:rsidRPr="007A3ED2">
              <w:rPr>
                <w:rFonts w:ascii="Bookman Old Style" w:hAnsi="Bookman Old Style"/>
                <w:b/>
                <w:iCs/>
                <w:sz w:val="20"/>
              </w:rPr>
              <w:t>Adres:</w:t>
            </w:r>
            <w:r w:rsidRPr="007A3ED2">
              <w:rPr>
                <w:rFonts w:ascii="Bookman Old Style" w:hAnsi="Bookman Old Style"/>
                <w:b/>
                <w:sz w:val="20"/>
              </w:rPr>
              <w:tab/>
            </w:r>
          </w:p>
        </w:tc>
        <w:tc>
          <w:tcPr>
            <w:tcW w:w="5387" w:type="dxa"/>
          </w:tcPr>
          <w:p w:rsidR="005C0C57" w:rsidRPr="007A3ED2" w:rsidRDefault="00001BB8" w:rsidP="00067280">
            <w:pPr>
              <w:pStyle w:val="pkt"/>
              <w:spacing w:before="0" w:after="0"/>
              <w:ind w:left="0" w:firstLine="0"/>
              <w:jc w:val="left"/>
              <w:rPr>
                <w:rFonts w:ascii="Bookman Old Style" w:hAnsi="Bookman Old Style"/>
                <w:b/>
                <w:sz w:val="20"/>
              </w:rPr>
            </w:pPr>
            <w:r>
              <w:rPr>
                <w:rFonts w:ascii="Bookman Old Style" w:hAnsi="Bookman Old Style"/>
                <w:sz w:val="20"/>
                <w:shd w:val="clear" w:color="auto" w:fill="FFFFFF"/>
                <w:lang w:val="pl-PL"/>
              </w:rPr>
              <w:t>Gminna</w:t>
            </w:r>
            <w:r w:rsidR="005C0C57" w:rsidRPr="00C76E60">
              <w:rPr>
                <w:rFonts w:ascii="Bookman Old Style" w:hAnsi="Bookman Old Style"/>
                <w:sz w:val="20"/>
                <w:shd w:val="clear" w:color="auto" w:fill="FFFFFF"/>
              </w:rPr>
              <w:t xml:space="preserve"> 14</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sz w:val="20"/>
              </w:rPr>
            </w:pPr>
            <w:proofErr w:type="spellStart"/>
            <w:r w:rsidRPr="007A3ED2">
              <w:rPr>
                <w:rFonts w:ascii="Bookman Old Style" w:hAnsi="Bookman Old Style"/>
                <w:b/>
                <w:iCs/>
                <w:sz w:val="20"/>
                <w:lang w:val="de-DE"/>
              </w:rPr>
              <w:t>Adres</w:t>
            </w:r>
            <w:proofErr w:type="spellEnd"/>
            <w:r w:rsidRPr="007A3ED2">
              <w:rPr>
                <w:rFonts w:ascii="Bookman Old Style" w:hAnsi="Bookman Old Style"/>
                <w:b/>
                <w:iCs/>
                <w:sz w:val="20"/>
                <w:lang w:val="de-DE"/>
              </w:rPr>
              <w:t xml:space="preserve"> </w:t>
            </w:r>
            <w:proofErr w:type="spellStart"/>
            <w:r w:rsidRPr="007A3ED2">
              <w:rPr>
                <w:rFonts w:ascii="Bookman Old Style" w:hAnsi="Bookman Old Style"/>
                <w:b/>
                <w:iCs/>
                <w:sz w:val="20"/>
                <w:lang w:val="de-DE"/>
              </w:rPr>
              <w:t>e-mail</w:t>
            </w:r>
            <w:proofErr w:type="spellEnd"/>
            <w:r w:rsidRPr="007A3ED2">
              <w:rPr>
                <w:rFonts w:ascii="Bookman Old Style" w:hAnsi="Bookman Old Style"/>
                <w:b/>
                <w:iCs/>
                <w:sz w:val="20"/>
              </w:rPr>
              <w:t>:</w:t>
            </w:r>
          </w:p>
        </w:tc>
        <w:tc>
          <w:tcPr>
            <w:tcW w:w="5387" w:type="dxa"/>
          </w:tcPr>
          <w:p w:rsidR="005C0C57" w:rsidRPr="008E4112" w:rsidRDefault="005C0C57" w:rsidP="00067280">
            <w:pPr>
              <w:pStyle w:val="pkt"/>
              <w:spacing w:before="0" w:after="0"/>
              <w:ind w:left="34" w:firstLine="0"/>
              <w:jc w:val="left"/>
              <w:rPr>
                <w:rFonts w:ascii="Bookman Old Style" w:hAnsi="Bookman Old Style"/>
                <w:b/>
                <w:iCs/>
                <w:sz w:val="20"/>
                <w:lang w:val="de-DE"/>
              </w:rPr>
            </w:pPr>
            <w:r w:rsidRPr="00C76E60">
              <w:rPr>
                <w:rFonts w:ascii="Bookman Old Style" w:hAnsi="Bookman Old Style"/>
                <w:sz w:val="20"/>
                <w:shd w:val="clear" w:color="auto" w:fill="FFFFFF"/>
              </w:rPr>
              <w:t>ug@mstow.pl</w:t>
            </w:r>
          </w:p>
        </w:tc>
      </w:tr>
      <w:tr w:rsidR="005C0C57" w:rsidRPr="00DC46A8" w:rsidTr="00067280">
        <w:tc>
          <w:tcPr>
            <w:tcW w:w="3652" w:type="dxa"/>
          </w:tcPr>
          <w:p w:rsidR="005C0C57" w:rsidRPr="007A3ED2" w:rsidRDefault="005C0C57" w:rsidP="00067280">
            <w:pPr>
              <w:pStyle w:val="pkt"/>
              <w:spacing w:before="0" w:after="0"/>
              <w:ind w:left="0" w:firstLine="0"/>
              <w:rPr>
                <w:rFonts w:ascii="Bookman Old Style" w:hAnsi="Bookman Old Style"/>
                <w:b/>
                <w:iCs/>
                <w:sz w:val="20"/>
                <w:lang w:val="de-DE"/>
              </w:rPr>
            </w:pPr>
            <w:proofErr w:type="spellStart"/>
            <w:r w:rsidRPr="007A3ED2">
              <w:rPr>
                <w:rFonts w:ascii="Bookman Old Style" w:hAnsi="Bookman Old Style"/>
                <w:b/>
                <w:iCs/>
                <w:sz w:val="20"/>
                <w:lang w:val="de-DE"/>
              </w:rPr>
              <w:t>Strona</w:t>
            </w:r>
            <w:proofErr w:type="spellEnd"/>
            <w:r w:rsidRPr="007A3ED2">
              <w:rPr>
                <w:rFonts w:ascii="Bookman Old Style" w:hAnsi="Bookman Old Style"/>
                <w:b/>
                <w:iCs/>
                <w:sz w:val="20"/>
                <w:lang w:val="de-DE"/>
              </w:rPr>
              <w:t xml:space="preserve"> </w:t>
            </w:r>
            <w:proofErr w:type="spellStart"/>
            <w:r w:rsidRPr="007A3ED2">
              <w:rPr>
                <w:rFonts w:ascii="Bookman Old Style" w:hAnsi="Bookman Old Style"/>
                <w:b/>
                <w:iCs/>
                <w:sz w:val="20"/>
                <w:lang w:val="de-DE"/>
              </w:rPr>
              <w:t>internetowa</w:t>
            </w:r>
            <w:proofErr w:type="spellEnd"/>
            <w:r w:rsidRPr="007A3ED2">
              <w:rPr>
                <w:rFonts w:ascii="Bookman Old Style" w:hAnsi="Bookman Old Style"/>
                <w:b/>
                <w:iCs/>
                <w:sz w:val="20"/>
                <w:lang w:val="de-DE"/>
              </w:rPr>
              <w:t>:</w:t>
            </w:r>
            <w:r w:rsidRPr="007A3ED2">
              <w:rPr>
                <w:rFonts w:ascii="Bookman Old Style" w:hAnsi="Bookman Old Style"/>
                <w:b/>
                <w:iCs/>
                <w:sz w:val="20"/>
                <w:lang w:val="de-DE"/>
              </w:rPr>
              <w:tab/>
            </w:r>
          </w:p>
        </w:tc>
        <w:tc>
          <w:tcPr>
            <w:tcW w:w="5387" w:type="dxa"/>
          </w:tcPr>
          <w:p w:rsidR="005C0C57" w:rsidRPr="008E4112" w:rsidRDefault="005C0C57" w:rsidP="00067280">
            <w:pPr>
              <w:pStyle w:val="pkt"/>
              <w:spacing w:before="0" w:after="0"/>
              <w:ind w:left="34" w:firstLine="0"/>
              <w:jc w:val="left"/>
              <w:rPr>
                <w:rFonts w:ascii="Bookman Old Style" w:hAnsi="Bookman Old Style"/>
                <w:sz w:val="20"/>
              </w:rPr>
            </w:pPr>
            <w:r w:rsidRPr="00C76E60">
              <w:rPr>
                <w:rFonts w:ascii="Bookman Old Style" w:hAnsi="Bookman Old Style"/>
                <w:sz w:val="20"/>
              </w:rPr>
              <w:t>www.mstow.pl</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iCs/>
                <w:sz w:val="20"/>
                <w:lang w:val="de-DE"/>
              </w:rPr>
            </w:pPr>
            <w:r w:rsidRPr="007A3ED2">
              <w:rPr>
                <w:rFonts w:ascii="Bookman Old Style" w:hAnsi="Bookman Old Style"/>
                <w:b/>
                <w:iCs/>
                <w:sz w:val="20"/>
              </w:rPr>
              <w:t>Telefon:</w:t>
            </w:r>
          </w:p>
        </w:tc>
        <w:tc>
          <w:tcPr>
            <w:tcW w:w="5387" w:type="dxa"/>
          </w:tcPr>
          <w:p w:rsidR="005C0C57" w:rsidRPr="008E4112" w:rsidRDefault="005C0C57" w:rsidP="00067280">
            <w:pPr>
              <w:ind w:left="34"/>
              <w:rPr>
                <w:rFonts w:ascii="Bookman Old Style" w:hAnsi="Bookman Old Style"/>
                <w:bCs/>
                <w:shd w:val="clear" w:color="auto" w:fill="FFFFFF"/>
              </w:rPr>
            </w:pPr>
            <w:r w:rsidRPr="00C76E60">
              <w:rPr>
                <w:rFonts w:ascii="Bookman Old Style" w:hAnsi="Bookman Old Style"/>
                <w:iCs/>
                <w:shd w:val="clear" w:color="auto" w:fill="FFFFFF"/>
              </w:rPr>
              <w:t xml:space="preserve">+ 48 </w:t>
            </w:r>
            <w:r w:rsidRPr="00C76E60">
              <w:rPr>
                <w:rFonts w:ascii="Bookman Old Style" w:hAnsi="Bookman Old Style"/>
                <w:shd w:val="clear" w:color="auto" w:fill="FFFFFF"/>
              </w:rPr>
              <w:t>34 3284-005</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iCs/>
                <w:sz w:val="20"/>
              </w:rPr>
            </w:pPr>
            <w:r w:rsidRPr="007A3ED2">
              <w:rPr>
                <w:rFonts w:ascii="Bookman Old Style" w:hAnsi="Bookman Old Style"/>
                <w:b/>
                <w:iCs/>
                <w:sz w:val="20"/>
              </w:rPr>
              <w:t>Fax:</w:t>
            </w:r>
            <w:r w:rsidRPr="007A3ED2">
              <w:rPr>
                <w:rFonts w:ascii="Bookman Old Style" w:hAnsi="Bookman Old Style"/>
                <w:b/>
                <w:iCs/>
                <w:sz w:val="20"/>
              </w:rPr>
              <w:tab/>
            </w:r>
          </w:p>
        </w:tc>
        <w:tc>
          <w:tcPr>
            <w:tcW w:w="5387" w:type="dxa"/>
          </w:tcPr>
          <w:p w:rsidR="005C0C57" w:rsidRPr="008E4112" w:rsidRDefault="005C0C57" w:rsidP="00067280">
            <w:pPr>
              <w:ind w:left="34"/>
              <w:rPr>
                <w:rFonts w:ascii="Bookman Old Style" w:hAnsi="Bookman Old Style"/>
                <w:bCs/>
                <w:shd w:val="clear" w:color="auto" w:fill="FFFFFF"/>
              </w:rPr>
            </w:pPr>
            <w:r w:rsidRPr="00C76E60">
              <w:rPr>
                <w:rFonts w:ascii="Bookman Old Style" w:hAnsi="Bookman Old Style"/>
                <w:iCs/>
                <w:shd w:val="clear" w:color="auto" w:fill="FFFFFF"/>
              </w:rPr>
              <w:t xml:space="preserve">+ 48 34 </w:t>
            </w:r>
            <w:r w:rsidRPr="00C76E60">
              <w:rPr>
                <w:rFonts w:ascii="Bookman Old Style" w:hAnsi="Bookman Old Style"/>
                <w:shd w:val="clear" w:color="auto" w:fill="FFFFFF"/>
              </w:rPr>
              <w:t>3785-558</w:t>
            </w:r>
          </w:p>
        </w:tc>
      </w:tr>
      <w:tr w:rsidR="005C0C57" w:rsidRPr="007A3ED2" w:rsidTr="00067280">
        <w:tc>
          <w:tcPr>
            <w:tcW w:w="3652" w:type="dxa"/>
          </w:tcPr>
          <w:p w:rsidR="005C0C57" w:rsidRPr="007A3ED2" w:rsidRDefault="005C0C57" w:rsidP="00067280">
            <w:pPr>
              <w:pStyle w:val="pkt"/>
              <w:spacing w:before="0" w:after="0"/>
              <w:ind w:left="0" w:firstLine="0"/>
              <w:rPr>
                <w:rFonts w:ascii="Bookman Old Style" w:hAnsi="Bookman Old Style"/>
                <w:b/>
                <w:iCs/>
                <w:sz w:val="20"/>
              </w:rPr>
            </w:pPr>
            <w:r w:rsidRPr="007A3ED2">
              <w:rPr>
                <w:rFonts w:ascii="Bookman Old Style" w:hAnsi="Bookman Old Style"/>
                <w:b/>
                <w:iCs/>
                <w:sz w:val="20"/>
              </w:rPr>
              <w:t>Godziny urzędowania:</w:t>
            </w:r>
          </w:p>
        </w:tc>
        <w:tc>
          <w:tcPr>
            <w:tcW w:w="5387" w:type="dxa"/>
          </w:tcPr>
          <w:p w:rsidR="005C0C57" w:rsidRPr="007A3ED2" w:rsidRDefault="005C0C57" w:rsidP="00067280">
            <w:pPr>
              <w:pStyle w:val="pkt"/>
              <w:spacing w:before="0" w:after="0"/>
              <w:ind w:left="0" w:firstLine="0"/>
              <w:jc w:val="left"/>
              <w:rPr>
                <w:rFonts w:ascii="Bookman Old Style" w:hAnsi="Bookman Old Style"/>
                <w:sz w:val="20"/>
              </w:rPr>
            </w:pPr>
            <w:r w:rsidRPr="00E40C6A">
              <w:rPr>
                <w:rFonts w:ascii="Bookman Old Style" w:hAnsi="Bookman Old Style"/>
                <w:iCs/>
                <w:sz w:val="20"/>
              </w:rPr>
              <w:t>poniedziałek - piątek w godz. 7:30 - 15:30</w:t>
            </w:r>
          </w:p>
        </w:tc>
      </w:tr>
    </w:tbl>
    <w:p w:rsidR="00367949" w:rsidRPr="00367949" w:rsidRDefault="00367949">
      <w:pPr>
        <w:pStyle w:val="Tekstpodstawowy34"/>
        <w:spacing w:after="0"/>
        <w:ind w:left="-567"/>
        <w:rPr>
          <w:rFonts w:ascii="Bookman Old Style" w:hAnsi="Bookman Old Style" w:cs="Arial"/>
          <w:color w:val="auto"/>
          <w:lang w:val="pl-PL"/>
        </w:rPr>
      </w:pPr>
    </w:p>
    <w:p w:rsidR="00CF572C" w:rsidRPr="00367949" w:rsidRDefault="00CF572C">
      <w:pPr>
        <w:pStyle w:val="Tekstpodstawowy34"/>
        <w:spacing w:after="0"/>
        <w:ind w:left="-567"/>
        <w:rPr>
          <w:rFonts w:ascii="Bookman Old Style" w:hAnsi="Bookman Old Style" w:cs="Arial"/>
          <w:color w:val="auto"/>
        </w:rPr>
      </w:pPr>
      <w:r w:rsidRPr="00367949">
        <w:rPr>
          <w:rFonts w:ascii="Bookman Old Style" w:hAnsi="Bookman Old Style" w:cs="Arial"/>
          <w:color w:val="auto"/>
        </w:rPr>
        <w:t>Zatwierdził:</w:t>
      </w:r>
    </w:p>
    <w:p w:rsidR="00CF572C" w:rsidRPr="00367949" w:rsidRDefault="00CF572C">
      <w:pPr>
        <w:pStyle w:val="Tekstpodstawowy34"/>
        <w:spacing w:after="0"/>
        <w:ind w:left="-567"/>
        <w:rPr>
          <w:rFonts w:ascii="Bookman Old Style" w:hAnsi="Bookman Old Style" w:cs="Arial"/>
          <w:color w:val="auto"/>
          <w:lang w:val="pl-PL"/>
        </w:rPr>
      </w:pPr>
    </w:p>
    <w:p w:rsidR="00FD73F2" w:rsidRPr="00367949" w:rsidRDefault="00FD73F2">
      <w:pPr>
        <w:pStyle w:val="Tekstpodstawowy34"/>
        <w:spacing w:after="0"/>
        <w:ind w:left="-567"/>
        <w:rPr>
          <w:rFonts w:ascii="Bookman Old Style" w:hAnsi="Bookman Old Style" w:cs="Arial"/>
          <w:color w:val="auto"/>
          <w:lang w:val="pl-PL"/>
        </w:rPr>
      </w:pPr>
    </w:p>
    <w:p w:rsidR="00CF572C" w:rsidRPr="00367949" w:rsidRDefault="00CF572C">
      <w:pPr>
        <w:pStyle w:val="Tekstpodstawowy34"/>
        <w:spacing w:after="0"/>
        <w:ind w:left="-567"/>
        <w:rPr>
          <w:rFonts w:ascii="Bookman Old Style" w:hAnsi="Bookman Old Style" w:cs="Arial"/>
          <w:color w:val="auto"/>
        </w:rPr>
      </w:pPr>
    </w:p>
    <w:p w:rsidR="00CF572C" w:rsidRDefault="00CF572C">
      <w:pPr>
        <w:pStyle w:val="Tekstpodstawowy34"/>
        <w:spacing w:after="0"/>
        <w:ind w:left="-567"/>
        <w:jc w:val="both"/>
        <w:rPr>
          <w:rFonts w:ascii="Bookman Old Style" w:hAnsi="Bookman Old Style" w:cs="Arial Narrow"/>
          <w:color w:val="auto"/>
        </w:rPr>
      </w:pPr>
      <w:r w:rsidRPr="00367949">
        <w:rPr>
          <w:rFonts w:ascii="Bookman Old Style" w:hAnsi="Bookman Old Style" w:cs="Arial"/>
          <w:color w:val="auto"/>
          <w:lang w:val="pl-PL"/>
        </w:rPr>
        <w:tab/>
        <w:t>Kierownik jednostki lub osoba, której na mocy art. 18 ust. 2 „</w:t>
      </w:r>
      <w:proofErr w:type="spellStart"/>
      <w:r w:rsidRPr="00367949">
        <w:rPr>
          <w:rFonts w:ascii="Bookman Old Style" w:hAnsi="Bookman Old Style" w:cs="Arial"/>
          <w:color w:val="auto"/>
          <w:lang w:val="pl-PL"/>
        </w:rPr>
        <w:t>uPzp</w:t>
      </w:r>
      <w:proofErr w:type="spellEnd"/>
      <w:r w:rsidRPr="00367949">
        <w:rPr>
          <w:rFonts w:ascii="Bookman Old Style" w:hAnsi="Bookman Old Style" w:cs="Arial"/>
          <w:color w:val="auto"/>
          <w:lang w:val="pl-PL"/>
        </w:rPr>
        <w:t xml:space="preserve">” powierzono </w:t>
      </w:r>
      <w:r w:rsidRPr="00367949">
        <w:rPr>
          <w:rFonts w:ascii="Bookman Old Style" w:hAnsi="Bookman Old Style" w:cs="Arial"/>
          <w:color w:val="auto"/>
        </w:rPr>
        <w:t xml:space="preserve">pisemnie wykonywanie zastrzeżonych dla Kierownika </w:t>
      </w:r>
      <w:r w:rsidRPr="00367949">
        <w:rPr>
          <w:rFonts w:ascii="Bookman Old Style" w:hAnsi="Bookman Old Style" w:cs="Arial Narrow"/>
          <w:color w:val="auto"/>
        </w:rPr>
        <w:t>Zamawiającego czynności.</w:t>
      </w:r>
    </w:p>
    <w:p w:rsidR="00A91379" w:rsidRDefault="00A91379">
      <w:pPr>
        <w:pStyle w:val="Tekstpodstawowy34"/>
        <w:spacing w:after="0"/>
        <w:ind w:left="-567"/>
        <w:jc w:val="both"/>
        <w:rPr>
          <w:rFonts w:ascii="Bookman Old Style" w:hAnsi="Bookman Old Style" w:cs="Arial Narrow"/>
          <w:color w:val="auto"/>
        </w:rPr>
      </w:pPr>
    </w:p>
    <w:p w:rsidR="00A91379" w:rsidRDefault="00A91379">
      <w:pPr>
        <w:pStyle w:val="Tekstpodstawowy34"/>
        <w:spacing w:after="0"/>
        <w:ind w:left="-567"/>
        <w:jc w:val="both"/>
        <w:rPr>
          <w:rFonts w:ascii="Bookman Old Style" w:hAnsi="Bookman Old Style" w:cs="Arial Narrow"/>
          <w:color w:val="auto"/>
        </w:rPr>
      </w:pPr>
    </w:p>
    <w:p w:rsidR="00A91379" w:rsidRPr="00A91379" w:rsidRDefault="00A91379">
      <w:pPr>
        <w:pStyle w:val="Tekstpodstawowy34"/>
        <w:spacing w:after="0"/>
        <w:ind w:left="-567"/>
        <w:jc w:val="both"/>
        <w:rPr>
          <w:rFonts w:ascii="Bookman Old Style" w:hAnsi="Bookman Old Style" w:cs="Arial"/>
          <w:color w:val="auto"/>
          <w:lang w:val="pl-PL"/>
        </w:rPr>
      </w:pPr>
      <w:r>
        <w:rPr>
          <w:rFonts w:ascii="Bookman Old Style" w:hAnsi="Bookman Old Style" w:cs="Arial Narrow"/>
          <w:color w:val="auto"/>
          <w:lang w:val="pl-PL"/>
        </w:rPr>
        <w:t>Mstów, 29.07.2019 r.</w:t>
      </w:r>
    </w:p>
    <w:p w:rsidR="00CF572C" w:rsidRPr="00367949" w:rsidRDefault="00CF572C">
      <w:pPr>
        <w:pageBreakBefore/>
        <w:jc w:val="both"/>
        <w:rPr>
          <w:rFonts w:ascii="Bookman Old Style" w:hAnsi="Bookman Old Style" w:cs="Arial"/>
        </w:rPr>
      </w:pPr>
    </w:p>
    <w:p w:rsidR="00CF572C" w:rsidRPr="00367949" w:rsidRDefault="00CF572C">
      <w:pPr>
        <w:jc w:val="both"/>
        <w:rPr>
          <w:rFonts w:ascii="Bookman Old Style" w:hAnsi="Bookman Old Style" w:cs="Arial"/>
        </w:rPr>
      </w:pPr>
    </w:p>
    <w:p w:rsidR="00CF572C" w:rsidRPr="00367949" w:rsidRDefault="00CF572C">
      <w:pPr>
        <w:jc w:val="both"/>
        <w:rPr>
          <w:rFonts w:ascii="Bookman Old Style" w:hAnsi="Bookman Old Style" w:cs="Arial"/>
        </w:rPr>
      </w:pPr>
    </w:p>
    <w:p w:rsidR="00CF572C" w:rsidRPr="00367949" w:rsidRDefault="00CF572C">
      <w:pPr>
        <w:jc w:val="center"/>
        <w:rPr>
          <w:rFonts w:ascii="Bookman Old Style" w:hAnsi="Bookman Old Style" w:cs="Arial"/>
        </w:rPr>
      </w:pPr>
      <w:r w:rsidRPr="00367949">
        <w:rPr>
          <w:rFonts w:ascii="Bookman Old Style" w:hAnsi="Bookman Old Style" w:cs="Arial"/>
          <w:b/>
          <w:sz w:val="28"/>
        </w:rPr>
        <w:t>Spis treści:</w:t>
      </w:r>
    </w:p>
    <w:p w:rsidR="00CF572C" w:rsidRPr="00367949" w:rsidRDefault="00CF572C">
      <w:pPr>
        <w:jc w:val="both"/>
        <w:rPr>
          <w:rFonts w:ascii="Bookman Old Style" w:hAnsi="Bookman Old Style" w:cs="Arial"/>
        </w:rPr>
      </w:pPr>
    </w:p>
    <w:tbl>
      <w:tblPr>
        <w:tblW w:w="9494" w:type="dxa"/>
        <w:tblInd w:w="-15" w:type="dxa"/>
        <w:tblLayout w:type="fixed"/>
        <w:tblLook w:val="0000" w:firstRow="0" w:lastRow="0" w:firstColumn="0" w:lastColumn="0" w:noHBand="0" w:noVBand="0"/>
      </w:tblPr>
      <w:tblGrid>
        <w:gridCol w:w="1399"/>
        <w:gridCol w:w="7214"/>
        <w:gridCol w:w="881"/>
      </w:tblGrid>
      <w:tr w:rsidR="00CF572C" w:rsidRPr="00367949" w:rsidTr="00B57638">
        <w:trPr>
          <w:trHeight w:val="724"/>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sz w:val="22"/>
              </w:rPr>
              <w:t>Część 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rPr>
              <w:t>Opis przedmiotu zamówienia oraz rozwiązania równoważne dot. przedmiotu zamówienia.</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pPr>
              <w:jc w:val="center"/>
              <w:rPr>
                <w:rFonts w:ascii="Bookman Old Style" w:hAnsi="Bookman Old Style" w:cs="Arial"/>
                <w:sz w:val="22"/>
              </w:rPr>
            </w:pPr>
            <w:r w:rsidRPr="00367949">
              <w:rPr>
                <w:rFonts w:ascii="Bookman Old Style" w:hAnsi="Bookman Old Style" w:cs="Arial"/>
              </w:rPr>
              <w:t>str. 3</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rPr>
            </w:pPr>
            <w:r w:rsidRPr="00367949">
              <w:rPr>
                <w:rFonts w:ascii="Bookman Old Style" w:hAnsi="Bookman Old Style" w:cs="Arial"/>
                <w:sz w:val="22"/>
              </w:rPr>
              <w:t>Część II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rPr>
              <w:t>Termin wykonania przedmiotu zamówienia.</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6</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rPr>
            </w:pPr>
            <w:r w:rsidRPr="00367949">
              <w:rPr>
                <w:rFonts w:ascii="Bookman Old Style" w:hAnsi="Bookman Old Style" w:cs="Arial"/>
                <w:sz w:val="22"/>
              </w:rPr>
              <w:t>Część III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rPr>
              <w:t>Informacje dotyczące gwar</w:t>
            </w:r>
            <w:r w:rsidR="005E2469" w:rsidRPr="00367949">
              <w:rPr>
                <w:rFonts w:ascii="Bookman Old Style" w:hAnsi="Bookman Old Style" w:cs="Arial"/>
              </w:rPr>
              <w:t>a</w:t>
            </w:r>
            <w:r w:rsidRPr="00367949">
              <w:rPr>
                <w:rFonts w:ascii="Bookman Old Style" w:hAnsi="Bookman Old Style" w:cs="Arial"/>
              </w:rPr>
              <w:t>ncji</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6</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rPr>
            </w:pPr>
            <w:r w:rsidRPr="00367949">
              <w:rPr>
                <w:rFonts w:ascii="Bookman Old Style" w:hAnsi="Bookman Old Style" w:cs="Arial"/>
                <w:sz w:val="22"/>
              </w:rPr>
              <w:t>Część IV</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rPr>
              <w:t>Ubezpieczenie Wykonawcy OC</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6</w:t>
            </w:r>
          </w:p>
        </w:tc>
      </w:tr>
      <w:tr w:rsidR="00CF572C" w:rsidRPr="00367949" w:rsidTr="00B57638">
        <w:trPr>
          <w:trHeight w:val="680"/>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rPr>
            </w:pPr>
            <w:r w:rsidRPr="00367949">
              <w:rPr>
                <w:rFonts w:ascii="Bookman Old Style" w:hAnsi="Bookman Old Style" w:cs="Arial"/>
                <w:sz w:val="22"/>
              </w:rPr>
              <w:t>Część V</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rPr>
              <w:t>Procedura odwrócona w przetargu nieograniczonym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7F323A"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7</w:t>
            </w:r>
          </w:p>
        </w:tc>
      </w:tr>
      <w:tr w:rsidR="00CF572C" w:rsidRPr="00367949" w:rsidTr="00B57638">
        <w:trPr>
          <w:trHeight w:val="1000"/>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bCs/>
              </w:rPr>
            </w:pPr>
            <w:r w:rsidRPr="00367949">
              <w:rPr>
                <w:rFonts w:ascii="Bookman Old Style" w:hAnsi="Bookman Old Style" w:cs="Arial"/>
                <w:sz w:val="22"/>
              </w:rPr>
              <w:t>Część VI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bCs/>
              </w:rPr>
              <w:t>Podstawy wykluczenia z postępowania [obligatoryjne i fakultatywne] oraz warunki podmiotowe udziału w postępowaniu</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7</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bCs/>
              </w:rPr>
            </w:pPr>
            <w:r w:rsidRPr="00367949">
              <w:rPr>
                <w:rFonts w:ascii="Bookman Old Style" w:hAnsi="Bookman Old Style" w:cs="Arial"/>
                <w:sz w:val="22"/>
              </w:rPr>
              <w:t>Część VII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bCs/>
              </w:rPr>
              <w:t>Wykaz oświadczeń lub dokumentów potwierdzających, żądanych od wszystkich Wykonawców przy ofercie</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9</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bCs/>
              </w:rPr>
            </w:pPr>
            <w:r w:rsidRPr="00367949">
              <w:rPr>
                <w:rFonts w:ascii="Bookman Old Style" w:hAnsi="Bookman Old Style" w:cs="Arial"/>
                <w:sz w:val="22"/>
              </w:rPr>
              <w:t>Część VIII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bCs/>
              </w:rPr>
              <w:t>Wykaz oświadczeń lub dokumentów żądanych wyłącznie od Wykonawcy, którego oferta została najwyżej oceniona</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EA7032"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11</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bCs/>
              </w:rPr>
            </w:pPr>
            <w:r w:rsidRPr="00367949">
              <w:rPr>
                <w:rFonts w:ascii="Bookman Old Style" w:hAnsi="Bookman Old Style" w:cs="Arial"/>
                <w:sz w:val="22"/>
              </w:rPr>
              <w:t>Część IX</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bCs/>
              </w:rPr>
              <w:t>Wymagania dotyczące wadium oraz zabezpieczenia należytego wykonania umowy</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7F323A" w:rsidP="00BB7104">
            <w:pPr>
              <w:jc w:val="center"/>
              <w:rPr>
                <w:rFonts w:ascii="Bookman Old Style" w:hAnsi="Bookman Old Style" w:cs="Arial"/>
                <w:sz w:val="22"/>
              </w:rPr>
            </w:pPr>
            <w:r w:rsidRPr="00367949">
              <w:rPr>
                <w:rFonts w:ascii="Bookman Old Style" w:hAnsi="Bookman Old Style" w:cs="Arial"/>
              </w:rPr>
              <w:t xml:space="preserve">str. </w:t>
            </w:r>
            <w:r w:rsidR="00BB7104" w:rsidRPr="00367949">
              <w:rPr>
                <w:rFonts w:ascii="Bookman Old Style" w:hAnsi="Bookman Old Style" w:cs="Arial"/>
              </w:rPr>
              <w:t>13</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bCs/>
              </w:rPr>
            </w:pPr>
            <w:r w:rsidRPr="00367949">
              <w:rPr>
                <w:rFonts w:ascii="Bookman Old Style" w:hAnsi="Bookman Old Style" w:cs="Arial"/>
                <w:sz w:val="22"/>
              </w:rPr>
              <w:t>Część X</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bCs/>
              </w:rPr>
              <w:t>Opis sposobu przygotowania oferty oraz wyjaśnianie jej treści</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CF572C" w:rsidP="00BB7104">
            <w:pPr>
              <w:jc w:val="center"/>
              <w:rPr>
                <w:rFonts w:ascii="Bookman Old Style" w:hAnsi="Bookman Old Style" w:cs="Arial"/>
                <w:sz w:val="22"/>
              </w:rPr>
            </w:pPr>
            <w:r w:rsidRPr="00367949">
              <w:rPr>
                <w:rFonts w:ascii="Bookman Old Style" w:hAnsi="Bookman Old Style" w:cs="Arial"/>
              </w:rPr>
              <w:t>str. 1</w:t>
            </w:r>
            <w:r w:rsidR="00BB7104" w:rsidRPr="00367949">
              <w:rPr>
                <w:rFonts w:ascii="Bookman Old Style" w:hAnsi="Bookman Old Style" w:cs="Arial"/>
              </w:rPr>
              <w:t>4</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iCs/>
              </w:rPr>
            </w:pPr>
            <w:r w:rsidRPr="00367949">
              <w:rPr>
                <w:rFonts w:ascii="Bookman Old Style" w:hAnsi="Bookman Old Style" w:cs="Arial"/>
                <w:sz w:val="22"/>
              </w:rPr>
              <w:t>Część XI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iCs/>
              </w:rPr>
              <w:t>Termin, miejsce składania i otwarcia ofert oraz okres związania ofertą</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EA7032" w:rsidP="00BB7104">
            <w:pPr>
              <w:jc w:val="center"/>
              <w:rPr>
                <w:rFonts w:ascii="Bookman Old Style" w:hAnsi="Bookman Old Style" w:cs="Arial"/>
                <w:sz w:val="22"/>
              </w:rPr>
            </w:pPr>
            <w:r w:rsidRPr="00367949">
              <w:rPr>
                <w:rFonts w:ascii="Bookman Old Style" w:hAnsi="Bookman Old Style" w:cs="Arial"/>
              </w:rPr>
              <w:t>str. 1</w:t>
            </w:r>
            <w:r w:rsidR="00BB7104" w:rsidRPr="00367949">
              <w:rPr>
                <w:rFonts w:ascii="Bookman Old Style" w:hAnsi="Bookman Old Style" w:cs="Arial"/>
              </w:rPr>
              <w:t>5</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iCs/>
              </w:rPr>
            </w:pPr>
            <w:r w:rsidRPr="00367949">
              <w:rPr>
                <w:rFonts w:ascii="Bookman Old Style" w:hAnsi="Bookman Old Style" w:cs="Arial"/>
                <w:sz w:val="22"/>
              </w:rPr>
              <w:t>Część XII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iCs/>
              </w:rPr>
              <w:t>Opis sposobu obliczenia ceny</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EA7032" w:rsidP="00BB7104">
            <w:pPr>
              <w:jc w:val="center"/>
              <w:rPr>
                <w:rFonts w:ascii="Bookman Old Style" w:hAnsi="Bookman Old Style" w:cs="Arial"/>
                <w:sz w:val="22"/>
              </w:rPr>
            </w:pPr>
            <w:r w:rsidRPr="00367949">
              <w:rPr>
                <w:rFonts w:ascii="Bookman Old Style" w:hAnsi="Bookman Old Style" w:cs="Arial"/>
              </w:rPr>
              <w:t>str. 1</w:t>
            </w:r>
            <w:r w:rsidR="00BB7104" w:rsidRPr="00367949">
              <w:rPr>
                <w:rFonts w:ascii="Bookman Old Style" w:hAnsi="Bookman Old Style" w:cs="Arial"/>
              </w:rPr>
              <w:t>6</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iCs/>
              </w:rPr>
            </w:pPr>
            <w:r w:rsidRPr="00367949">
              <w:rPr>
                <w:rFonts w:ascii="Bookman Old Style" w:hAnsi="Bookman Old Style" w:cs="Arial"/>
                <w:sz w:val="22"/>
              </w:rPr>
              <w:t>Część XIII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iCs/>
              </w:rPr>
              <w:t>Kryteria oceny ofert, ich znaczenie oraz sposób punktacji</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EA7032" w:rsidP="00BB7104">
            <w:pPr>
              <w:jc w:val="center"/>
              <w:rPr>
                <w:rFonts w:ascii="Bookman Old Style" w:hAnsi="Bookman Old Style" w:cs="Arial"/>
                <w:sz w:val="22"/>
              </w:rPr>
            </w:pPr>
            <w:r w:rsidRPr="00367949">
              <w:rPr>
                <w:rFonts w:ascii="Bookman Old Style" w:hAnsi="Bookman Old Style" w:cs="Arial"/>
              </w:rPr>
              <w:t>str. 1</w:t>
            </w:r>
            <w:r w:rsidR="00BB7104" w:rsidRPr="00367949">
              <w:rPr>
                <w:rFonts w:ascii="Bookman Old Style" w:hAnsi="Bookman Old Style" w:cs="Arial"/>
              </w:rPr>
              <w:t>7</w:t>
            </w:r>
          </w:p>
        </w:tc>
      </w:tr>
      <w:tr w:rsidR="00CF572C" w:rsidRPr="00367949" w:rsidTr="00B57638">
        <w:trPr>
          <w:trHeight w:val="724"/>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iCs/>
              </w:rPr>
            </w:pPr>
            <w:r w:rsidRPr="00367949">
              <w:rPr>
                <w:rFonts w:ascii="Bookman Old Style" w:hAnsi="Bookman Old Style" w:cs="Arial"/>
                <w:sz w:val="22"/>
              </w:rPr>
              <w:t>Część XIV</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iCs/>
              </w:rPr>
              <w:t>Komunikacja Zamawiającego z Wykonawcami</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7F323A" w:rsidP="00BB7104">
            <w:pPr>
              <w:jc w:val="center"/>
              <w:rPr>
                <w:rFonts w:ascii="Bookman Old Style" w:hAnsi="Bookman Old Style" w:cs="Arial"/>
                <w:sz w:val="22"/>
              </w:rPr>
            </w:pPr>
            <w:r w:rsidRPr="00367949">
              <w:rPr>
                <w:rFonts w:ascii="Bookman Old Style" w:hAnsi="Bookman Old Style" w:cs="Arial"/>
              </w:rPr>
              <w:t>str. 1</w:t>
            </w:r>
            <w:r w:rsidR="00BB7104" w:rsidRPr="00367949">
              <w:rPr>
                <w:rFonts w:ascii="Bookman Old Style" w:hAnsi="Bookman Old Style" w:cs="Arial"/>
              </w:rPr>
              <w:t>7</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iCs/>
              </w:rPr>
            </w:pPr>
            <w:r w:rsidRPr="00367949">
              <w:rPr>
                <w:rFonts w:ascii="Bookman Old Style" w:hAnsi="Bookman Old Style" w:cs="Arial"/>
                <w:sz w:val="22"/>
              </w:rPr>
              <w:t>Część XV</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jc w:val="both"/>
              <w:rPr>
                <w:rFonts w:ascii="Bookman Old Style" w:hAnsi="Bookman Old Style" w:cs="Arial"/>
              </w:rPr>
            </w:pPr>
            <w:r w:rsidRPr="00367949">
              <w:rPr>
                <w:rFonts w:ascii="Bookman Old Style" w:hAnsi="Bookman Old Style" w:cs="Arial"/>
                <w:iCs/>
              </w:rPr>
              <w:t xml:space="preserve">Podwykonawstwo </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915298">
            <w:pPr>
              <w:jc w:val="center"/>
              <w:rPr>
                <w:rFonts w:ascii="Bookman Old Style" w:hAnsi="Bookman Old Style" w:cs="Arial"/>
                <w:sz w:val="22"/>
              </w:rPr>
            </w:pPr>
            <w:r w:rsidRPr="00367949">
              <w:rPr>
                <w:rFonts w:ascii="Bookman Old Style" w:hAnsi="Bookman Old Style" w:cs="Arial"/>
              </w:rPr>
              <w:t>str</w:t>
            </w:r>
            <w:r w:rsidR="007F323A" w:rsidRPr="00367949">
              <w:rPr>
                <w:rFonts w:ascii="Bookman Old Style" w:hAnsi="Bookman Old Style" w:cs="Arial"/>
              </w:rPr>
              <w:t>. 17</w:t>
            </w:r>
          </w:p>
        </w:tc>
      </w:tr>
      <w:tr w:rsidR="00CF572C" w:rsidRPr="00367949" w:rsidTr="00B57638">
        <w:trPr>
          <w:trHeight w:val="567"/>
        </w:trPr>
        <w:tc>
          <w:tcPr>
            <w:tcW w:w="1399"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pPr>
              <w:rPr>
                <w:rFonts w:ascii="Bookman Old Style" w:hAnsi="Bookman Old Style" w:cs="Arial"/>
                <w:iCs/>
              </w:rPr>
            </w:pPr>
            <w:r w:rsidRPr="00367949">
              <w:rPr>
                <w:rFonts w:ascii="Bookman Old Style" w:hAnsi="Bookman Old Style" w:cs="Arial"/>
                <w:sz w:val="22"/>
              </w:rPr>
              <w:t>Część XVI</w:t>
            </w:r>
          </w:p>
        </w:tc>
        <w:tc>
          <w:tcPr>
            <w:tcW w:w="7214" w:type="dxa"/>
            <w:tcBorders>
              <w:top w:val="single" w:sz="4" w:space="0" w:color="000000"/>
              <w:left w:val="single" w:sz="4" w:space="0" w:color="000000"/>
              <w:bottom w:val="single" w:sz="4" w:space="0" w:color="000000"/>
            </w:tcBorders>
            <w:shd w:val="clear" w:color="auto" w:fill="auto"/>
            <w:vAlign w:val="center"/>
          </w:tcPr>
          <w:p w:rsidR="00CF572C" w:rsidRPr="00367949" w:rsidRDefault="00CF572C" w:rsidP="00FF243D">
            <w:pPr>
              <w:jc w:val="both"/>
              <w:rPr>
                <w:rFonts w:ascii="Bookman Old Style" w:hAnsi="Bookman Old Style" w:cs="Arial"/>
              </w:rPr>
            </w:pPr>
            <w:r w:rsidRPr="00367949">
              <w:rPr>
                <w:rFonts w:ascii="Bookman Old Style" w:hAnsi="Bookman Old Style" w:cs="Arial"/>
                <w:iCs/>
              </w:rPr>
              <w:t>Pouczenie o środkach ochrony prawnej przysługującej Wykonawcy w toku postępowania</w:t>
            </w:r>
            <w:r w:rsidR="00FF243D" w:rsidRPr="00367949">
              <w:rPr>
                <w:rFonts w:ascii="Bookman Old Style" w:hAnsi="Bookman Old Style" w:cs="Arial"/>
                <w:iCs/>
              </w:rPr>
              <w:t xml:space="preserve"> </w:t>
            </w:r>
            <w:r w:rsidRPr="00367949">
              <w:rPr>
                <w:rFonts w:ascii="Bookman Old Style" w:hAnsi="Bookman Old Style" w:cs="Arial"/>
                <w:iCs/>
              </w:rPr>
              <w:t>o udzielenie zamówienia publicznego</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72C" w:rsidRPr="00367949" w:rsidRDefault="007F323A" w:rsidP="00BB7104">
            <w:pPr>
              <w:jc w:val="center"/>
              <w:rPr>
                <w:rFonts w:ascii="Bookman Old Style" w:hAnsi="Bookman Old Style"/>
              </w:rPr>
            </w:pPr>
            <w:r w:rsidRPr="00367949">
              <w:rPr>
                <w:rFonts w:ascii="Bookman Old Style" w:hAnsi="Bookman Old Style" w:cs="Arial"/>
              </w:rPr>
              <w:t>str. 1</w:t>
            </w:r>
            <w:r w:rsidR="00BB7104" w:rsidRPr="00367949">
              <w:rPr>
                <w:rFonts w:ascii="Bookman Old Style" w:hAnsi="Bookman Old Style" w:cs="Arial"/>
              </w:rPr>
              <w:t>8</w:t>
            </w:r>
            <w:r w:rsidR="00CF572C" w:rsidRPr="00367949">
              <w:rPr>
                <w:rFonts w:ascii="Bookman Old Style" w:hAnsi="Bookman Old Style" w:cs="Arial"/>
              </w:rPr>
              <w:t xml:space="preserve"> </w:t>
            </w:r>
          </w:p>
        </w:tc>
      </w:tr>
    </w:tbl>
    <w:p w:rsidR="00CF572C" w:rsidRPr="00367949" w:rsidRDefault="00CF572C">
      <w:pPr>
        <w:jc w:val="both"/>
        <w:rPr>
          <w:rFonts w:ascii="Bookman Old Style" w:hAnsi="Bookman Old Style"/>
        </w:rPr>
      </w:pPr>
    </w:p>
    <w:p w:rsidR="00CF572C" w:rsidRPr="00367949" w:rsidRDefault="00CF572C">
      <w:pPr>
        <w:tabs>
          <w:tab w:val="left" w:pos="1701"/>
        </w:tabs>
        <w:jc w:val="both"/>
        <w:rPr>
          <w:rFonts w:ascii="Bookman Old Style" w:hAnsi="Bookman Old Style" w:cs="Arial"/>
          <w:b/>
          <w:sz w:val="22"/>
        </w:rPr>
      </w:pPr>
    </w:p>
    <w:p w:rsidR="00CF572C" w:rsidRPr="00367949" w:rsidRDefault="00CF572C">
      <w:pPr>
        <w:tabs>
          <w:tab w:val="left" w:pos="1701"/>
        </w:tabs>
        <w:jc w:val="both"/>
        <w:rPr>
          <w:rFonts w:ascii="Bookman Old Style" w:hAnsi="Bookman Old Style" w:cs="Arial"/>
          <w:b/>
          <w:sz w:val="22"/>
        </w:rPr>
      </w:pPr>
    </w:p>
    <w:p w:rsidR="00CF572C" w:rsidRPr="00367949" w:rsidRDefault="00CF572C">
      <w:pPr>
        <w:tabs>
          <w:tab w:val="left" w:pos="1701"/>
        </w:tabs>
        <w:jc w:val="both"/>
        <w:rPr>
          <w:rFonts w:ascii="Bookman Old Style" w:hAnsi="Bookman Old Style" w:cs="Arial"/>
          <w:b/>
          <w:sz w:val="22"/>
        </w:rPr>
      </w:pPr>
    </w:p>
    <w:p w:rsidR="00CF572C" w:rsidRPr="00367949" w:rsidRDefault="00CF572C">
      <w:pPr>
        <w:tabs>
          <w:tab w:val="left" w:pos="1701"/>
        </w:tabs>
        <w:jc w:val="both"/>
        <w:rPr>
          <w:rFonts w:ascii="Bookman Old Style" w:hAnsi="Bookman Old Style" w:cs="Arial"/>
          <w:b/>
          <w:sz w:val="22"/>
        </w:rPr>
      </w:pPr>
    </w:p>
    <w:p w:rsidR="00CF572C" w:rsidRPr="00367949" w:rsidRDefault="00CF572C">
      <w:pPr>
        <w:tabs>
          <w:tab w:val="left" w:pos="1701"/>
        </w:tabs>
        <w:jc w:val="both"/>
        <w:rPr>
          <w:rFonts w:ascii="Bookman Old Style" w:hAnsi="Bookman Old Style" w:cs="Arial"/>
          <w:b/>
          <w:sz w:val="22"/>
        </w:rPr>
      </w:pPr>
    </w:p>
    <w:p w:rsidR="00CF572C" w:rsidRPr="00367949" w:rsidRDefault="00CF572C">
      <w:pPr>
        <w:tabs>
          <w:tab w:val="left" w:pos="1701"/>
        </w:tabs>
        <w:jc w:val="both"/>
        <w:rPr>
          <w:rFonts w:ascii="Bookman Old Style" w:hAnsi="Bookman Old Style" w:cs="Arial"/>
          <w:b/>
          <w:sz w:val="22"/>
        </w:rPr>
      </w:pPr>
    </w:p>
    <w:p w:rsidR="00CF572C" w:rsidRPr="00367949" w:rsidRDefault="00CF572C">
      <w:pPr>
        <w:tabs>
          <w:tab w:val="left" w:pos="1701"/>
        </w:tabs>
        <w:jc w:val="both"/>
        <w:rPr>
          <w:rFonts w:ascii="Bookman Old Style" w:hAnsi="Bookman Old Style" w:cs="Arial"/>
          <w:sz w:val="22"/>
        </w:rPr>
      </w:pPr>
    </w:p>
    <w:p w:rsidR="00CF572C" w:rsidRPr="00367949" w:rsidRDefault="00CF572C">
      <w:pPr>
        <w:jc w:val="both"/>
        <w:rPr>
          <w:rFonts w:ascii="Bookman Old Style" w:hAnsi="Bookman Old Style" w:cs="Arial"/>
          <w:sz w:val="52"/>
        </w:rPr>
      </w:pPr>
    </w:p>
    <w:p w:rsidR="00CF572C" w:rsidRPr="00367949" w:rsidRDefault="00CF572C">
      <w:pPr>
        <w:jc w:val="both"/>
        <w:rPr>
          <w:rFonts w:ascii="Bookman Old Style" w:hAnsi="Bookman Old Style" w:cs="Arial"/>
          <w:sz w:val="28"/>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tcPr>
          <w:p w:rsidR="00CF572C" w:rsidRPr="00367949" w:rsidRDefault="00CF572C">
            <w:pPr>
              <w:pStyle w:val="Nagwek7"/>
              <w:jc w:val="right"/>
              <w:rPr>
                <w:rFonts w:ascii="Bookman Old Style" w:hAnsi="Bookman Old Style" w:cs="Arial"/>
                <w:color w:val="auto"/>
              </w:rPr>
            </w:pPr>
            <w:r w:rsidRPr="00367949">
              <w:rPr>
                <w:rFonts w:ascii="Bookman Old Style" w:hAnsi="Bookman Old Style" w:cs="Arial"/>
                <w:color w:val="auto"/>
              </w:rPr>
              <w:lastRenderedPageBreak/>
              <w:t>Część 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rsidP="00270BA9">
            <w:pPr>
              <w:pStyle w:val="Nagwek7"/>
              <w:ind w:left="0" w:firstLine="0"/>
              <w:jc w:val="both"/>
              <w:rPr>
                <w:rFonts w:ascii="Bookman Old Style" w:hAnsi="Bookman Old Style" w:cs="Arial"/>
                <w:color w:val="auto"/>
              </w:rPr>
            </w:pPr>
            <w:r w:rsidRPr="00367949">
              <w:rPr>
                <w:rFonts w:ascii="Bookman Old Style" w:hAnsi="Bookman Old Style" w:cs="Arial"/>
                <w:color w:val="auto"/>
              </w:rPr>
              <w:t xml:space="preserve">Opis przedmiotu zamówienia oraz rozwiązania równoważne </w:t>
            </w:r>
            <w:r w:rsidR="00270BA9" w:rsidRPr="00367949">
              <w:rPr>
                <w:rFonts w:ascii="Bookman Old Style" w:hAnsi="Bookman Old Style" w:cs="Arial"/>
                <w:color w:val="auto"/>
              </w:rPr>
              <w:br/>
            </w:r>
            <w:r w:rsidRPr="00367949">
              <w:rPr>
                <w:rFonts w:ascii="Bookman Old Style" w:hAnsi="Bookman Old Style" w:cs="Arial"/>
                <w:color w:val="auto"/>
              </w:rPr>
              <w:t>dot. przedmiotu zamówienia</w:t>
            </w:r>
          </w:p>
        </w:tc>
      </w:tr>
    </w:tbl>
    <w:p w:rsidR="00C0366E" w:rsidRDefault="00AF40CB" w:rsidP="00C54081">
      <w:pPr>
        <w:pStyle w:val="Nagwek4"/>
        <w:shd w:val="clear" w:color="auto" w:fill="FFFFFF"/>
        <w:spacing w:before="120"/>
        <w:ind w:left="0" w:firstLine="0"/>
        <w:jc w:val="both"/>
        <w:textAlignment w:val="baseline"/>
        <w:rPr>
          <w:rFonts w:ascii="Bookman Old Style" w:hAnsi="Bookman Old Style" w:cs="Arial"/>
          <w:sz w:val="20"/>
        </w:rPr>
      </w:pPr>
      <w:r w:rsidRPr="00367949">
        <w:rPr>
          <w:rFonts w:ascii="Bookman Old Style" w:hAnsi="Bookman Old Style" w:cs="Arial"/>
          <w:sz w:val="20"/>
        </w:rPr>
        <w:t>1</w:t>
      </w:r>
      <w:r w:rsidR="00651649" w:rsidRPr="00367949">
        <w:rPr>
          <w:rFonts w:ascii="Bookman Old Style" w:hAnsi="Bookman Old Style" w:cs="Arial"/>
          <w:sz w:val="20"/>
        </w:rPr>
        <w:t xml:space="preserve">.1. Przedmiotem zamówienia jest: </w:t>
      </w:r>
      <w:r w:rsidR="009858EB" w:rsidRPr="00367949">
        <w:rPr>
          <w:rFonts w:ascii="Bookman Old Style" w:hAnsi="Bookman Old Style" w:cs="Arial"/>
          <w:sz w:val="20"/>
        </w:rPr>
        <w:t xml:space="preserve">Zakup w ramach umowy kompleksowej paliwa gazowego i jego dystrybucji na potrzeby </w:t>
      </w:r>
      <w:r w:rsidR="00C0366E" w:rsidRPr="00367949">
        <w:rPr>
          <w:rFonts w:ascii="Bookman Old Style" w:hAnsi="Bookman Old Style" w:cs="Arial"/>
          <w:sz w:val="20"/>
        </w:rPr>
        <w:t xml:space="preserve">obiektów Gminy </w:t>
      </w:r>
      <w:r w:rsidR="005C0C57">
        <w:rPr>
          <w:rFonts w:ascii="Bookman Old Style" w:hAnsi="Bookman Old Style" w:cs="Arial"/>
          <w:sz w:val="20"/>
          <w:lang w:val="pl-PL"/>
        </w:rPr>
        <w:t>Mstów</w:t>
      </w:r>
      <w:r w:rsidR="00C0366E" w:rsidRPr="00367949">
        <w:rPr>
          <w:rFonts w:ascii="Bookman Old Style" w:hAnsi="Bookman Old Style" w:cs="Arial"/>
          <w:sz w:val="20"/>
          <w:lang w:val="pl-PL"/>
        </w:rPr>
        <w:t>.</w:t>
      </w:r>
      <w:r w:rsidR="00DF0570" w:rsidRPr="00367949">
        <w:rPr>
          <w:rFonts w:ascii="Bookman Old Style" w:hAnsi="Bookman Old Style" w:cs="Arial"/>
          <w:sz w:val="20"/>
        </w:rPr>
        <w:t xml:space="preserve"> </w:t>
      </w:r>
    </w:p>
    <w:p w:rsidR="00A91379" w:rsidRPr="00A91379" w:rsidRDefault="00A91379" w:rsidP="00A91379">
      <w:pPr>
        <w:rPr>
          <w:lang w:val="x-none"/>
        </w:rPr>
      </w:pPr>
    </w:p>
    <w:p w:rsidR="00A91379" w:rsidRPr="00A91379" w:rsidRDefault="00A91379" w:rsidP="00A91379">
      <w:pPr>
        <w:numPr>
          <w:ilvl w:val="0"/>
          <w:numId w:val="14"/>
        </w:numPr>
        <w:rPr>
          <w:rFonts w:ascii="Bookman Old Style" w:hAnsi="Bookman Old Style" w:cs="Arial"/>
          <w:lang w:val="x-none"/>
        </w:rPr>
      </w:pPr>
      <w:r w:rsidRPr="00A91379">
        <w:rPr>
          <w:rFonts w:ascii="Bookman Old Style" w:hAnsi="Bookman Old Style" w:cs="Arial"/>
          <w:lang w:val="x-none"/>
        </w:rPr>
        <w:t>Przedmiot zamówienia ma ustalone standardy jakościowe. Standardy jakościowe zostały opisane w Obwieszczeniu Ministra Energii z dnia 16 maja 2018 r. w sprawie ogłoszenia jednolitego tekstu rozporządzenia Ministra Gospodarki w sprawie szczegółowych warunków funkcjonowania systemu gazowego. (Dz.U. 2018 poz. 1158).</w:t>
      </w:r>
    </w:p>
    <w:p w:rsidR="009858EB" w:rsidRPr="00367949" w:rsidRDefault="009858EB" w:rsidP="00825119">
      <w:pPr>
        <w:numPr>
          <w:ilvl w:val="0"/>
          <w:numId w:val="14"/>
        </w:numPr>
        <w:tabs>
          <w:tab w:val="center" w:pos="709"/>
        </w:tabs>
        <w:spacing w:before="120"/>
        <w:jc w:val="both"/>
        <w:rPr>
          <w:rFonts w:ascii="Bookman Old Style" w:hAnsi="Bookman Old Style" w:cs="Arial"/>
        </w:rPr>
      </w:pPr>
      <w:r w:rsidRPr="00367949">
        <w:rPr>
          <w:rFonts w:ascii="Bookman Old Style" w:hAnsi="Bookman Old Style" w:cs="Arial"/>
        </w:rPr>
        <w:t xml:space="preserve">Szczegółowy wykaz punktów poboru energii elektrycznej </w:t>
      </w:r>
      <w:r w:rsidR="009A4FAD" w:rsidRPr="00367949">
        <w:rPr>
          <w:rFonts w:ascii="Bookman Old Style" w:hAnsi="Bookman Old Style" w:cs="Arial"/>
        </w:rPr>
        <w:t xml:space="preserve">stanowi </w:t>
      </w:r>
      <w:r w:rsidR="009A4FAD" w:rsidRPr="00367949">
        <w:rPr>
          <w:rFonts w:ascii="Bookman Old Style" w:hAnsi="Bookman Old Style" w:cs="Arial"/>
          <w:b/>
        </w:rPr>
        <w:t xml:space="preserve">załącznik nr </w:t>
      </w:r>
      <w:r w:rsidR="009E7C84" w:rsidRPr="00367949">
        <w:rPr>
          <w:rFonts w:ascii="Bookman Old Style" w:hAnsi="Bookman Old Style" w:cs="Arial"/>
          <w:b/>
        </w:rPr>
        <w:t>5</w:t>
      </w:r>
      <w:r w:rsidR="009A4FAD" w:rsidRPr="00367949">
        <w:rPr>
          <w:rFonts w:ascii="Bookman Old Style" w:hAnsi="Bookman Old Style" w:cs="Arial"/>
          <w:b/>
        </w:rPr>
        <w:t xml:space="preserve"> do SIWZ</w:t>
      </w:r>
      <w:r w:rsidR="00C0366E" w:rsidRPr="00367949">
        <w:rPr>
          <w:rFonts w:ascii="Bookman Old Style" w:hAnsi="Bookman Old Style" w:cs="Arial"/>
          <w:b/>
        </w:rPr>
        <w:t>.</w:t>
      </w:r>
    </w:p>
    <w:p w:rsidR="009858EB" w:rsidRPr="00367949" w:rsidRDefault="009858EB" w:rsidP="00825119">
      <w:pPr>
        <w:numPr>
          <w:ilvl w:val="0"/>
          <w:numId w:val="14"/>
        </w:numPr>
        <w:tabs>
          <w:tab w:val="center" w:pos="709"/>
        </w:tabs>
        <w:spacing w:before="120"/>
        <w:jc w:val="both"/>
        <w:rPr>
          <w:rFonts w:ascii="Bookman Old Style" w:hAnsi="Bookman Old Style" w:cs="Arial"/>
        </w:rPr>
      </w:pPr>
      <w:r w:rsidRPr="00367949">
        <w:rPr>
          <w:rFonts w:ascii="Bookman Old Style" w:hAnsi="Bookman Old Style" w:cs="Arial"/>
        </w:rPr>
        <w:t xml:space="preserve">Zakup będzie się odbywać na postawie umowy sprzedaży z Wykonawcą. </w:t>
      </w:r>
    </w:p>
    <w:p w:rsidR="009858EB" w:rsidRPr="00367949" w:rsidRDefault="009858EB" w:rsidP="00825119">
      <w:pPr>
        <w:numPr>
          <w:ilvl w:val="0"/>
          <w:numId w:val="14"/>
        </w:numPr>
        <w:tabs>
          <w:tab w:val="center" w:pos="709"/>
        </w:tabs>
        <w:spacing w:before="120"/>
        <w:jc w:val="both"/>
        <w:rPr>
          <w:rFonts w:ascii="Bookman Old Style" w:hAnsi="Bookman Old Style" w:cs="Arial"/>
        </w:rPr>
      </w:pPr>
      <w:r w:rsidRPr="00367949">
        <w:rPr>
          <w:rFonts w:ascii="Bookman Old Style" w:hAnsi="Bookman Old Style" w:cs="Arial"/>
        </w:rPr>
        <w:t>Do obowiązków Wykonawcy należ</w:t>
      </w:r>
      <w:r w:rsidR="00C534DD" w:rsidRPr="00367949">
        <w:rPr>
          <w:rFonts w:ascii="Bookman Old Style" w:hAnsi="Bookman Old Style" w:cs="Arial"/>
        </w:rPr>
        <w:t>eć będzie</w:t>
      </w:r>
      <w:r w:rsidRPr="00367949">
        <w:rPr>
          <w:rFonts w:ascii="Bookman Old Style" w:hAnsi="Bookman Old Style" w:cs="Arial"/>
        </w:rPr>
        <w:t xml:space="preserve"> m.in.: </w:t>
      </w:r>
    </w:p>
    <w:p w:rsidR="009858EB" w:rsidRPr="00367949" w:rsidRDefault="009858EB" w:rsidP="00825119">
      <w:pPr>
        <w:numPr>
          <w:ilvl w:val="1"/>
          <w:numId w:val="14"/>
        </w:numPr>
        <w:tabs>
          <w:tab w:val="center" w:pos="709"/>
        </w:tabs>
        <w:spacing w:before="120"/>
        <w:jc w:val="both"/>
        <w:rPr>
          <w:rFonts w:ascii="Bookman Old Style" w:hAnsi="Bookman Old Style" w:cs="Arial"/>
        </w:rPr>
      </w:pPr>
      <w:r w:rsidRPr="00367949">
        <w:rPr>
          <w:rFonts w:ascii="Bookman Old Style" w:hAnsi="Bookman Old Style" w:cs="Arial"/>
        </w:rPr>
        <w:t xml:space="preserve">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 </w:t>
      </w:r>
    </w:p>
    <w:p w:rsidR="009858EB" w:rsidRPr="00367949" w:rsidRDefault="009858EB" w:rsidP="00825119">
      <w:pPr>
        <w:numPr>
          <w:ilvl w:val="1"/>
          <w:numId w:val="14"/>
        </w:numPr>
        <w:tabs>
          <w:tab w:val="center" w:pos="709"/>
        </w:tabs>
        <w:spacing w:before="120"/>
        <w:jc w:val="both"/>
        <w:rPr>
          <w:rFonts w:ascii="Bookman Old Style" w:hAnsi="Bookman Old Style" w:cs="Arial"/>
        </w:rPr>
      </w:pPr>
      <w:r w:rsidRPr="00367949">
        <w:rPr>
          <w:rFonts w:ascii="Bookman Old Style" w:hAnsi="Bookman Old Style" w:cs="Arial"/>
        </w:rPr>
        <w:t>Spełnienie innych wymagań określonych w istotnych postanowieniach umowy oraz wynikających z obowiązujących przepisów prawa.</w:t>
      </w:r>
    </w:p>
    <w:p w:rsidR="009858EB" w:rsidRPr="00367949" w:rsidRDefault="009858EB" w:rsidP="00825119">
      <w:pPr>
        <w:numPr>
          <w:ilvl w:val="0"/>
          <w:numId w:val="14"/>
        </w:numPr>
        <w:tabs>
          <w:tab w:val="center" w:pos="709"/>
        </w:tabs>
        <w:spacing w:before="120"/>
        <w:rPr>
          <w:rFonts w:ascii="Bookman Old Style" w:hAnsi="Bookman Old Style" w:cs="Arial"/>
        </w:rPr>
      </w:pPr>
      <w:r w:rsidRPr="00367949">
        <w:rPr>
          <w:rFonts w:ascii="Bookman Old Style" w:hAnsi="Bookman Old Style" w:cs="Arial"/>
        </w:rPr>
        <w:t>Podstawowe informacje:</w:t>
      </w:r>
    </w:p>
    <w:tbl>
      <w:tblPr>
        <w:tblW w:w="8789" w:type="dxa"/>
        <w:tblInd w:w="779" w:type="dxa"/>
        <w:tblLayout w:type="fixed"/>
        <w:tblCellMar>
          <w:left w:w="70" w:type="dxa"/>
          <w:right w:w="70" w:type="dxa"/>
        </w:tblCellMar>
        <w:tblLook w:val="0000" w:firstRow="0" w:lastRow="0" w:firstColumn="0" w:lastColumn="0" w:noHBand="0" w:noVBand="0"/>
      </w:tblPr>
      <w:tblGrid>
        <w:gridCol w:w="4111"/>
        <w:gridCol w:w="4678"/>
      </w:tblGrid>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 xml:space="preserve">Ilość układów pomiarowych rozliczających paliwo gazowe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ED21E4" w:rsidP="007137EE">
            <w:pPr>
              <w:pStyle w:val="Tekstpodstawowy"/>
              <w:tabs>
                <w:tab w:val="left" w:pos="720"/>
              </w:tabs>
              <w:spacing w:line="200" w:lineRule="atLeast"/>
              <w:jc w:val="center"/>
              <w:rPr>
                <w:rFonts w:ascii="Bookman Old Style" w:hAnsi="Bookman Old Style" w:cs="Arial"/>
                <w:bCs/>
              </w:rPr>
            </w:pPr>
            <w:r>
              <w:rPr>
                <w:rFonts w:ascii="Bookman Old Style" w:hAnsi="Bookman Old Style" w:cs="Arial"/>
                <w:bCs/>
              </w:rPr>
              <w:t>8</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Grupa taryfowa wg OSD</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367949">
            <w:pPr>
              <w:tabs>
                <w:tab w:val="center" w:pos="709"/>
              </w:tabs>
              <w:ind w:left="720"/>
              <w:jc w:val="both"/>
              <w:rPr>
                <w:rFonts w:ascii="Bookman Old Style" w:hAnsi="Bookman Old Style" w:cs="Arial"/>
              </w:rPr>
            </w:pPr>
            <w:r w:rsidRPr="00367949">
              <w:rPr>
                <w:rFonts w:ascii="Bookman Old Style" w:hAnsi="Bookman Old Style" w:cs="Arial"/>
                <w:bCs/>
              </w:rPr>
              <w:t xml:space="preserve">Wg wykazu </w:t>
            </w:r>
            <w:r w:rsidR="00327547" w:rsidRPr="00367949">
              <w:rPr>
                <w:rFonts w:ascii="Bookman Old Style" w:hAnsi="Bookman Old Style" w:cs="Arial"/>
                <w:bCs/>
              </w:rPr>
              <w:t>-</w:t>
            </w:r>
            <w:r w:rsidRPr="00367949">
              <w:rPr>
                <w:rFonts w:ascii="Bookman Old Style" w:hAnsi="Bookman Old Style" w:cs="Arial"/>
                <w:bCs/>
              </w:rPr>
              <w:t xml:space="preserve"> </w:t>
            </w:r>
            <w:r w:rsidR="009A4FAD" w:rsidRPr="00367949">
              <w:rPr>
                <w:rFonts w:ascii="Bookman Old Style" w:hAnsi="Bookman Old Style" w:cs="Arial"/>
                <w:b/>
              </w:rPr>
              <w:t>SIWZ</w:t>
            </w:r>
            <w:r w:rsidR="00367949">
              <w:rPr>
                <w:rFonts w:ascii="Bookman Old Style" w:hAnsi="Bookman Old Style" w:cs="Arial"/>
                <w:b/>
              </w:rPr>
              <w:t xml:space="preserve"> cz. II</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Szacunkowe zużycie w okresie obowiązywania umowy [MWh]</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162EA7" w:rsidP="007137EE">
            <w:pPr>
              <w:pStyle w:val="Tekstpodstawowy"/>
              <w:tabs>
                <w:tab w:val="left" w:pos="720"/>
              </w:tabs>
              <w:spacing w:line="200" w:lineRule="atLeast"/>
              <w:jc w:val="center"/>
              <w:rPr>
                <w:rFonts w:ascii="Bookman Old Style" w:hAnsi="Bookman Old Style" w:cs="Arial"/>
                <w:bCs/>
              </w:rPr>
            </w:pPr>
            <w:r>
              <w:rPr>
                <w:rFonts w:ascii="Bookman Old Style" w:hAnsi="Bookman Old Style" w:cs="Arial"/>
                <w:bCs/>
              </w:rPr>
              <w:t>1278</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dotychczasowych zmianach sprzedawcy</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B60A12" w:rsidP="00367949">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 xml:space="preserve">Kolejna </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umowach obecnie obowiązujących Zamawiającego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7137EE">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Kompleksowa</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Sposób wypowiedzenia umów zakupu paliwa gazowego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7137EE">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Zamawiający upoważnia Wykonawcę do wypowiedzenia umów</w:t>
            </w:r>
            <w:r w:rsidR="00B60A12" w:rsidRPr="00367949">
              <w:rPr>
                <w:rFonts w:ascii="Bookman Old Style" w:hAnsi="Bookman Old Style" w:cs="Arial"/>
                <w:bCs/>
              </w:rPr>
              <w:t>, które wypowiedzenia wymagają.</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zmianach ceny w okresie trwania umowy</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7137EE">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 xml:space="preserve">Zamawiający nie przewiduje zmiany ceny jednostkowej netto podczas trwania umowy, poza </w:t>
            </w:r>
            <w:r w:rsidRPr="00367949">
              <w:rPr>
                <w:rFonts w:ascii="Bookman Old Style" w:hAnsi="Bookman Old Style" w:cs="Arial"/>
              </w:rPr>
              <w:t>zmianami ogólnie obowiązujących przepisów prawa.</w:t>
            </w:r>
          </w:p>
        </w:tc>
      </w:tr>
      <w:tr w:rsidR="009858EB" w:rsidRPr="00367949" w:rsidTr="00C0366E">
        <w:trPr>
          <w:trHeight w:val="3672"/>
        </w:trPr>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stosowaniu cen jednostkowych za dystrybucję paliwa gazowego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7137EE">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Ceny jednostkowe parametrów dystrybucyjnych zatwierdzone przez Prezesa Urzędu Regulacji Energetyki będą wprowadzone z dniem wdrożenia zmiany.</w:t>
            </w:r>
          </w:p>
          <w:p w:rsidR="009858EB" w:rsidRPr="00367949" w:rsidRDefault="009858EB" w:rsidP="007137EE">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rPr>
              <w:t>Zamawiający w świetle obowiązującego prawa zdaje sobie sprawę z braku możliwości zakwestionowania postanowień Prezesa Urzędu Regulacji Energetyki w zakresie cen dystrybucji gazu, jednak podstawą dla wystawianych przez Wykonawcę faktur stanowią postanowienia umowy kompleksowej, w której nie ma odwołania do innych dokumentów. Zamawiający w przypadku zmiany taryfy OSD wymaga pisemnej informacji od Wykonawcy o zmianie cen zawartych w zmienionej taryfie.</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akcyzie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B60A12" w:rsidP="00B60A12">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rPr>
              <w:t>Wszystkie p</w:t>
            </w:r>
            <w:r w:rsidR="009858EB" w:rsidRPr="00367949">
              <w:rPr>
                <w:rFonts w:ascii="Bookman Old Style" w:hAnsi="Bookman Old Style" w:cs="Arial"/>
              </w:rPr>
              <w:t xml:space="preserve">unkty poboru gazu </w:t>
            </w:r>
            <w:r w:rsidRPr="00367949">
              <w:rPr>
                <w:rFonts w:ascii="Bookman Old Style" w:hAnsi="Bookman Old Style" w:cs="Arial"/>
              </w:rPr>
              <w:t>są zwolnione z akcyzy</w:t>
            </w:r>
            <w:r w:rsidR="009858EB" w:rsidRPr="00367949">
              <w:rPr>
                <w:rFonts w:ascii="Bookman Old Style" w:hAnsi="Bookman Old Style" w:cs="Arial"/>
              </w:rPr>
              <w:t>.</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lastRenderedPageBreak/>
              <w:t>Informacja o udostępnieniu danych o punktach poboru paliwa gazowego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367949">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Zamawiający udostępni wszystkie posiadane dane niezbędne w procedurze zmiany sprzedawcy w arkuszu Excel</w:t>
            </w:r>
            <w:r w:rsidR="00C0366E" w:rsidRPr="00367949">
              <w:rPr>
                <w:rFonts w:ascii="Bookman Old Style" w:hAnsi="Bookman Old Style" w:cs="Arial"/>
                <w:bCs/>
              </w:rPr>
              <w:t xml:space="preserve"> </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815F11" w:rsidP="00815F11">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udziałach</w:t>
            </w:r>
            <w:r w:rsidR="009858EB" w:rsidRPr="00367949">
              <w:rPr>
                <w:rFonts w:ascii="Bookman Old Style" w:hAnsi="Bookman Old Style" w:cs="Arial"/>
                <w:bCs/>
              </w:rPr>
              <w:t xml:space="preserve"> w akcjach promocyjnych lub lojalnościowych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367949" w:rsidP="007137EE">
            <w:pPr>
              <w:pStyle w:val="Tekstpodstawowy"/>
              <w:tabs>
                <w:tab w:val="left" w:pos="720"/>
              </w:tabs>
              <w:spacing w:line="200" w:lineRule="atLeast"/>
              <w:jc w:val="center"/>
              <w:rPr>
                <w:rFonts w:ascii="Bookman Old Style" w:hAnsi="Bookman Old Style" w:cs="Arial"/>
                <w:bCs/>
              </w:rPr>
            </w:pPr>
            <w:r>
              <w:rPr>
                <w:rFonts w:ascii="Bookman Old Style" w:hAnsi="Bookman Old Style" w:cs="Arial"/>
                <w:bCs/>
              </w:rPr>
              <w:t>N</w:t>
            </w:r>
            <w:r w:rsidR="00CB2201" w:rsidRPr="00367949">
              <w:rPr>
                <w:rFonts w:ascii="Bookman Old Style" w:hAnsi="Bookman Old Style" w:cs="Arial"/>
                <w:bCs/>
              </w:rPr>
              <w:t>ie podpisywano</w:t>
            </w:r>
            <w:r w:rsidR="009858EB" w:rsidRPr="00367949">
              <w:rPr>
                <w:rFonts w:ascii="Bookman Old Style" w:hAnsi="Bookman Old Style" w:cs="Arial"/>
                <w:bCs/>
              </w:rPr>
              <w:t xml:space="preserve"> aneksów dotyczących programów lojalnościowych </w:t>
            </w:r>
            <w:r w:rsidR="00327547" w:rsidRPr="00367949">
              <w:rPr>
                <w:rFonts w:ascii="Bookman Old Style" w:hAnsi="Bookman Old Style" w:cs="Arial"/>
                <w:bCs/>
              </w:rPr>
              <w:t xml:space="preserve">                           </w:t>
            </w:r>
            <w:r w:rsidR="009858EB" w:rsidRPr="00367949">
              <w:rPr>
                <w:rFonts w:ascii="Bookman Old Style" w:hAnsi="Bookman Old Style" w:cs="Arial"/>
                <w:bCs/>
              </w:rPr>
              <w:t>i promocyjnych.</w:t>
            </w:r>
          </w:p>
        </w:tc>
      </w:tr>
      <w:tr w:rsidR="00EE5DD5" w:rsidRPr="00367949" w:rsidTr="00C0366E">
        <w:tc>
          <w:tcPr>
            <w:tcW w:w="4111" w:type="dxa"/>
            <w:tcBorders>
              <w:top w:val="single" w:sz="4" w:space="0" w:color="000000"/>
              <w:left w:val="single" w:sz="4" w:space="0" w:color="000000"/>
              <w:bottom w:val="single" w:sz="4" w:space="0" w:color="000000"/>
            </w:tcBorders>
            <w:shd w:val="clear" w:color="auto" w:fill="auto"/>
          </w:tcPr>
          <w:p w:rsidR="00EE5DD5" w:rsidRPr="00367949" w:rsidRDefault="00EE5DD5" w:rsidP="00815F11">
            <w:pPr>
              <w:pStyle w:val="Tekstpodstawowy"/>
              <w:tabs>
                <w:tab w:val="left" w:pos="720"/>
              </w:tabs>
              <w:spacing w:line="200" w:lineRule="atLeast"/>
              <w:rPr>
                <w:rFonts w:ascii="Bookman Old Style" w:hAnsi="Bookman Old Style" w:cs="Arial"/>
                <w:bCs/>
              </w:rPr>
            </w:pPr>
            <w:r>
              <w:rPr>
                <w:rFonts w:ascii="Bookman Old Style" w:hAnsi="Bookman Old Style" w:cs="Arial"/>
                <w:bCs/>
              </w:rPr>
              <w:t>Informacja o akcyzie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DD5" w:rsidRDefault="00EE5DD5" w:rsidP="007137EE">
            <w:pPr>
              <w:pStyle w:val="Tekstpodstawowy"/>
              <w:tabs>
                <w:tab w:val="left" w:pos="720"/>
              </w:tabs>
              <w:spacing w:line="200" w:lineRule="atLeast"/>
              <w:jc w:val="center"/>
              <w:rPr>
                <w:rFonts w:ascii="Bookman Old Style" w:hAnsi="Bookman Old Style" w:cs="Arial"/>
                <w:bCs/>
              </w:rPr>
            </w:pPr>
            <w:r>
              <w:rPr>
                <w:rFonts w:ascii="Bookman Old Style" w:hAnsi="Bookman Old Style" w:cs="Arial"/>
                <w:bCs/>
              </w:rPr>
              <w:t xml:space="preserve">Wszystkie </w:t>
            </w:r>
            <w:proofErr w:type="spellStart"/>
            <w:r>
              <w:rPr>
                <w:rFonts w:ascii="Bookman Old Style" w:hAnsi="Bookman Old Style" w:cs="Arial"/>
                <w:bCs/>
              </w:rPr>
              <w:t>ppg</w:t>
            </w:r>
            <w:proofErr w:type="spellEnd"/>
            <w:r>
              <w:rPr>
                <w:rFonts w:ascii="Bookman Old Style" w:hAnsi="Bookman Old Style" w:cs="Arial"/>
                <w:bCs/>
              </w:rPr>
              <w:t xml:space="preserve"> są zwolnione z akcyzy</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327547" w:rsidRPr="00367949" w:rsidRDefault="00327547" w:rsidP="007137EE">
            <w:pPr>
              <w:pStyle w:val="Tekstpodstawowy"/>
              <w:tabs>
                <w:tab w:val="left" w:pos="720"/>
              </w:tabs>
              <w:spacing w:line="200" w:lineRule="atLeast"/>
              <w:rPr>
                <w:rFonts w:ascii="Bookman Old Style" w:hAnsi="Bookman Old Style" w:cs="Arial"/>
                <w:bCs/>
              </w:rPr>
            </w:pPr>
          </w:p>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 xml:space="preserve">Informacja o udzieleniu Wykonawcy pełnomocnictwa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547" w:rsidRPr="00367949" w:rsidRDefault="00327547" w:rsidP="007137EE">
            <w:pPr>
              <w:pStyle w:val="Tekstpodstawowy"/>
              <w:tabs>
                <w:tab w:val="left" w:pos="720"/>
              </w:tabs>
              <w:spacing w:line="200" w:lineRule="atLeast"/>
              <w:jc w:val="center"/>
              <w:rPr>
                <w:rFonts w:ascii="Bookman Old Style" w:hAnsi="Bookman Old Style" w:cs="Arial"/>
                <w:bCs/>
              </w:rPr>
            </w:pPr>
          </w:p>
          <w:p w:rsidR="009858EB" w:rsidRPr="00367949" w:rsidRDefault="009858EB" w:rsidP="00867F7B">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 xml:space="preserve">Pełnomocnictwo i jego zakres  jest integralną częścią umowy </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płatnikach</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B60A12" w:rsidP="00FD268C">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 xml:space="preserve">Nabywcą </w:t>
            </w:r>
            <w:r w:rsidR="009858EB" w:rsidRPr="00367949">
              <w:rPr>
                <w:rFonts w:ascii="Bookman Old Style" w:hAnsi="Bookman Old Style" w:cs="Arial"/>
                <w:bCs/>
              </w:rPr>
              <w:t xml:space="preserve">jest Gmina </w:t>
            </w:r>
            <w:r w:rsidR="00FD268C">
              <w:rPr>
                <w:rFonts w:ascii="Bookman Old Style" w:hAnsi="Bookman Old Style" w:cs="Arial"/>
                <w:bCs/>
              </w:rPr>
              <w:t>Mstów</w:t>
            </w:r>
            <w:r w:rsidR="009858EB" w:rsidRPr="00367949">
              <w:rPr>
                <w:rFonts w:ascii="Bookman Old Style" w:hAnsi="Bookman Old Style" w:cs="Arial"/>
                <w:bCs/>
              </w:rPr>
              <w:t xml:space="preserve">, Faktury Wykonawca dostarczy </w:t>
            </w:r>
            <w:r w:rsidR="00A17D4F" w:rsidRPr="00367949">
              <w:rPr>
                <w:rFonts w:ascii="Bookman Old Style" w:hAnsi="Bookman Old Style" w:cs="Arial"/>
                <w:bCs/>
              </w:rPr>
              <w:t>na adresy Odbiorców</w:t>
            </w:r>
            <w:r w:rsidR="00367949">
              <w:rPr>
                <w:rFonts w:ascii="Bookman Old Style" w:hAnsi="Bookman Old Style" w:cs="Arial"/>
                <w:bCs/>
              </w:rPr>
              <w:t xml:space="preserve"> wskazane w SIWZ cz. II</w:t>
            </w:r>
          </w:p>
        </w:tc>
      </w:tr>
      <w:tr w:rsidR="009858EB" w:rsidRPr="00367949" w:rsidTr="00B60A12">
        <w:trPr>
          <w:trHeight w:val="631"/>
        </w:trPr>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Liczba umów jakie zawrze Wykonawca w ramach niniejszego  postępowania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2A4435" w:rsidP="007137EE">
            <w:pPr>
              <w:pStyle w:val="Tekstpodstawowy"/>
              <w:tabs>
                <w:tab w:val="left" w:pos="720"/>
              </w:tabs>
              <w:spacing w:line="200" w:lineRule="atLeast"/>
              <w:jc w:val="center"/>
              <w:rPr>
                <w:rFonts w:ascii="Bookman Old Style" w:hAnsi="Bookman Old Style" w:cs="Arial"/>
                <w:bCs/>
              </w:rPr>
            </w:pPr>
            <w:r>
              <w:rPr>
                <w:rFonts w:ascii="Bookman Old Style" w:hAnsi="Bookman Old Style" w:cs="Arial"/>
                <w:bCs/>
              </w:rPr>
              <w:t>8</w:t>
            </w:r>
          </w:p>
        </w:tc>
      </w:tr>
      <w:tr w:rsidR="009858EB" w:rsidRPr="00367949" w:rsidTr="00C0366E">
        <w:tc>
          <w:tcPr>
            <w:tcW w:w="4111" w:type="dxa"/>
            <w:tcBorders>
              <w:top w:val="single" w:sz="4" w:space="0" w:color="000000"/>
              <w:left w:val="single" w:sz="4" w:space="0" w:color="000000"/>
              <w:bottom w:val="single" w:sz="4" w:space="0" w:color="000000"/>
            </w:tcBorders>
            <w:shd w:val="clear" w:color="auto" w:fill="auto"/>
          </w:tcPr>
          <w:p w:rsidR="009858EB" w:rsidRPr="00367949" w:rsidRDefault="009858EB" w:rsidP="007137EE">
            <w:pPr>
              <w:pStyle w:val="Tekstpodstawowy"/>
              <w:tabs>
                <w:tab w:val="left" w:pos="720"/>
              </w:tabs>
              <w:spacing w:line="200" w:lineRule="atLeast"/>
              <w:rPr>
                <w:rFonts w:ascii="Bookman Old Style" w:hAnsi="Bookman Old Style" w:cs="Arial"/>
                <w:bCs/>
              </w:rPr>
            </w:pPr>
            <w:r w:rsidRPr="00367949">
              <w:rPr>
                <w:rFonts w:ascii="Bookman Old Style" w:hAnsi="Bookman Old Style" w:cs="Arial"/>
                <w:bCs/>
              </w:rPr>
              <w:t>Informacja o sposobie zawarcia umowy</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8EB" w:rsidRPr="00367949" w:rsidRDefault="009858EB" w:rsidP="007137EE">
            <w:pPr>
              <w:pStyle w:val="Tekstpodstawowy"/>
              <w:tabs>
                <w:tab w:val="left" w:pos="720"/>
              </w:tabs>
              <w:spacing w:line="200" w:lineRule="atLeast"/>
              <w:jc w:val="center"/>
              <w:rPr>
                <w:rFonts w:ascii="Bookman Old Style" w:hAnsi="Bookman Old Style" w:cs="Arial"/>
                <w:bCs/>
              </w:rPr>
            </w:pPr>
            <w:r w:rsidRPr="00367949">
              <w:rPr>
                <w:rFonts w:ascii="Bookman Old Style" w:hAnsi="Bookman Old Style" w:cs="Arial"/>
                <w:bCs/>
              </w:rPr>
              <w:t>Zamawiający dopuszcza podpisanie umowy w drodze wymiany korespondencji pocztą tradycyjną lub kurierską.</w:t>
            </w:r>
          </w:p>
        </w:tc>
      </w:tr>
    </w:tbl>
    <w:p w:rsidR="009858EB" w:rsidRPr="00367949" w:rsidRDefault="009858EB" w:rsidP="009858EB">
      <w:pPr>
        <w:pStyle w:val="Tekstpodstawowy"/>
        <w:tabs>
          <w:tab w:val="left" w:pos="720"/>
        </w:tabs>
        <w:spacing w:line="200" w:lineRule="atLeast"/>
        <w:rPr>
          <w:rFonts w:ascii="Bookman Old Style" w:hAnsi="Bookman Old Style" w:cs="Arial"/>
          <w:bCs/>
        </w:rPr>
      </w:pPr>
    </w:p>
    <w:p w:rsidR="00C534DD" w:rsidRPr="00367949" w:rsidRDefault="00C534DD" w:rsidP="00825119">
      <w:pPr>
        <w:pStyle w:val="Akapitzlist"/>
        <w:widowControl w:val="0"/>
        <w:numPr>
          <w:ilvl w:val="0"/>
          <w:numId w:val="18"/>
        </w:numPr>
        <w:tabs>
          <w:tab w:val="left" w:pos="720"/>
        </w:tabs>
        <w:spacing w:line="200" w:lineRule="atLeast"/>
        <w:jc w:val="both"/>
        <w:rPr>
          <w:rFonts w:ascii="Bookman Old Style" w:hAnsi="Bookman Old Style" w:cs="Arial"/>
          <w:bCs/>
          <w:vanish/>
          <w:lang w:val="pl-PL"/>
        </w:rPr>
      </w:pPr>
    </w:p>
    <w:p w:rsidR="00C534DD" w:rsidRPr="00367949" w:rsidRDefault="00C534DD" w:rsidP="00825119">
      <w:pPr>
        <w:pStyle w:val="Akapitzlist"/>
        <w:widowControl w:val="0"/>
        <w:numPr>
          <w:ilvl w:val="0"/>
          <w:numId w:val="18"/>
        </w:numPr>
        <w:tabs>
          <w:tab w:val="left" w:pos="720"/>
        </w:tabs>
        <w:spacing w:line="200" w:lineRule="atLeast"/>
        <w:jc w:val="both"/>
        <w:rPr>
          <w:rFonts w:ascii="Bookman Old Style" w:hAnsi="Bookman Old Style" w:cs="Arial"/>
          <w:bCs/>
          <w:vanish/>
          <w:lang w:val="pl-PL"/>
        </w:rPr>
      </w:pPr>
    </w:p>
    <w:p w:rsidR="00C534DD" w:rsidRPr="00367949" w:rsidRDefault="00C534DD" w:rsidP="00825119">
      <w:pPr>
        <w:pStyle w:val="Akapitzlist"/>
        <w:widowControl w:val="0"/>
        <w:numPr>
          <w:ilvl w:val="0"/>
          <w:numId w:val="18"/>
        </w:numPr>
        <w:tabs>
          <w:tab w:val="left" w:pos="720"/>
        </w:tabs>
        <w:spacing w:line="200" w:lineRule="atLeast"/>
        <w:jc w:val="both"/>
        <w:rPr>
          <w:rFonts w:ascii="Bookman Old Style" w:hAnsi="Bookman Old Style" w:cs="Arial"/>
          <w:bCs/>
          <w:vanish/>
          <w:lang w:val="pl-PL"/>
        </w:rPr>
      </w:pPr>
    </w:p>
    <w:p w:rsidR="00C534DD" w:rsidRPr="00367949" w:rsidRDefault="00C534DD" w:rsidP="00825119">
      <w:pPr>
        <w:pStyle w:val="Akapitzlist"/>
        <w:widowControl w:val="0"/>
        <w:numPr>
          <w:ilvl w:val="0"/>
          <w:numId w:val="18"/>
        </w:numPr>
        <w:tabs>
          <w:tab w:val="left" w:pos="720"/>
        </w:tabs>
        <w:spacing w:line="200" w:lineRule="atLeast"/>
        <w:jc w:val="both"/>
        <w:rPr>
          <w:rFonts w:ascii="Bookman Old Style" w:hAnsi="Bookman Old Style" w:cs="Arial"/>
          <w:bCs/>
          <w:vanish/>
          <w:lang w:val="pl-PL"/>
        </w:rPr>
      </w:pPr>
    </w:p>
    <w:p w:rsidR="00C534DD" w:rsidRPr="00367949" w:rsidRDefault="00C534DD" w:rsidP="00825119">
      <w:pPr>
        <w:pStyle w:val="Akapitzlist"/>
        <w:widowControl w:val="0"/>
        <w:numPr>
          <w:ilvl w:val="0"/>
          <w:numId w:val="18"/>
        </w:numPr>
        <w:tabs>
          <w:tab w:val="left" w:pos="720"/>
        </w:tabs>
        <w:spacing w:line="200" w:lineRule="atLeast"/>
        <w:jc w:val="both"/>
        <w:rPr>
          <w:rFonts w:ascii="Bookman Old Style" w:hAnsi="Bookman Old Style" w:cs="Arial"/>
          <w:bCs/>
          <w:vanish/>
          <w:lang w:val="pl-PL"/>
        </w:rPr>
      </w:pP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bCs/>
        </w:rPr>
        <w:t>W związku z charakterem zamówienia nie można określić dokładnego zużycia paliwa gazowego objętego przedmiotem zamówienia. Z tego powodu  Zamawiający przedstawił przewidywalną ilość zużycia paliwa gazowego. Zamawiający przewiduje, iż rzeczywista ilość zużycia paliwa gazowego może ulec zmianie,  tj. zwiększeniu bądź zmniejszeniu przy zachowaniu zaoferowanych cen jednostkowych. Tym samym opisane prognozowane zużycie paliwa gazowego nie stanowi dla Zamawiającego zobowiązania do zakupu paliwa gazowego w podanej wysokości.</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
          <w:bCs/>
        </w:rPr>
      </w:pPr>
      <w:r w:rsidRPr="00367949">
        <w:rPr>
          <w:rFonts w:ascii="Bookman Old Style" w:hAnsi="Bookman Old Style" w:cs="Arial"/>
          <w:b/>
        </w:rPr>
        <w:t>Wymagania stawiane wykonawcy:</w:t>
      </w:r>
    </w:p>
    <w:p w:rsidR="009858EB" w:rsidRPr="00367949" w:rsidRDefault="009858EB" w:rsidP="00825119">
      <w:pPr>
        <w:numPr>
          <w:ilvl w:val="0"/>
          <w:numId w:val="16"/>
        </w:numPr>
        <w:spacing w:before="120"/>
        <w:ind w:hanging="357"/>
        <w:jc w:val="both"/>
        <w:rPr>
          <w:rFonts w:ascii="Bookman Old Style" w:hAnsi="Bookman Old Style" w:cs="Arial"/>
        </w:rPr>
      </w:pPr>
      <w:r w:rsidRPr="00367949">
        <w:rPr>
          <w:rFonts w:ascii="Bookman Old Style" w:hAnsi="Bookman Old Style" w:cs="Arial"/>
        </w:rPr>
        <w:t xml:space="preserve">Wykonawca jest odpowiedzialny za jakość, zgodność z warunkami technicznymi </w:t>
      </w:r>
      <w:r w:rsidRPr="00367949">
        <w:rPr>
          <w:rFonts w:ascii="Bookman Old Style" w:hAnsi="Bookman Old Style" w:cs="Arial"/>
        </w:rPr>
        <w:br/>
        <w:t xml:space="preserve">i jakościowymi opisanymi dla przedmiotu zamówienia. </w:t>
      </w:r>
    </w:p>
    <w:p w:rsidR="009858EB" w:rsidRPr="00367949" w:rsidRDefault="009858EB" w:rsidP="00825119">
      <w:pPr>
        <w:numPr>
          <w:ilvl w:val="0"/>
          <w:numId w:val="16"/>
        </w:numPr>
        <w:spacing w:before="120"/>
        <w:ind w:hanging="357"/>
        <w:jc w:val="both"/>
        <w:rPr>
          <w:rFonts w:ascii="Bookman Old Style" w:hAnsi="Bookman Old Style" w:cs="Arial"/>
        </w:rPr>
      </w:pPr>
      <w:r w:rsidRPr="00367949">
        <w:rPr>
          <w:rFonts w:ascii="Bookman Old Style" w:hAnsi="Bookman Old Style" w:cs="Arial"/>
        </w:rPr>
        <w:t xml:space="preserve">Wymagana jest należyta staranność przy realizacji zobowiązań umowy, </w:t>
      </w:r>
    </w:p>
    <w:p w:rsidR="009858EB" w:rsidRPr="00367949" w:rsidRDefault="009858EB" w:rsidP="00825119">
      <w:pPr>
        <w:numPr>
          <w:ilvl w:val="0"/>
          <w:numId w:val="16"/>
        </w:numPr>
        <w:spacing w:before="120"/>
        <w:ind w:hanging="357"/>
        <w:jc w:val="both"/>
        <w:rPr>
          <w:rFonts w:ascii="Bookman Old Style" w:hAnsi="Bookman Old Style" w:cs="Arial"/>
        </w:rPr>
      </w:pPr>
      <w:r w:rsidRPr="00367949">
        <w:rPr>
          <w:rFonts w:ascii="Bookman Old Style" w:hAnsi="Bookman Old Style" w:cs="Arial"/>
        </w:rPr>
        <w:t xml:space="preserve">Ustalenia i decyzje dotyczące wykonywania zamówienia uzgadniane będą przez zamawiającego z ustanowionym przedstawicielem wykonawcy. </w:t>
      </w:r>
    </w:p>
    <w:p w:rsidR="009858EB" w:rsidRPr="00367949" w:rsidRDefault="009858EB" w:rsidP="00825119">
      <w:pPr>
        <w:numPr>
          <w:ilvl w:val="0"/>
          <w:numId w:val="16"/>
        </w:numPr>
        <w:spacing w:before="120"/>
        <w:ind w:hanging="357"/>
        <w:jc w:val="both"/>
        <w:rPr>
          <w:rFonts w:ascii="Bookman Old Style" w:hAnsi="Bookman Old Style" w:cs="Arial"/>
        </w:rPr>
      </w:pPr>
      <w:r w:rsidRPr="00367949">
        <w:rPr>
          <w:rFonts w:ascii="Bookman Old Style" w:hAnsi="Bookman Old Style" w:cs="Arial"/>
        </w:rPr>
        <w:t xml:space="preserve">0kreśIenie przez wykonawcę telefonów kontaktowych i numerów fax. oraz innych ustaleń niezbędnych dla sprawnego i terminowego wykonania zamówienia. </w:t>
      </w:r>
    </w:p>
    <w:p w:rsidR="009858EB" w:rsidRPr="00367949" w:rsidRDefault="009858EB" w:rsidP="00825119">
      <w:pPr>
        <w:numPr>
          <w:ilvl w:val="0"/>
          <w:numId w:val="16"/>
        </w:numPr>
        <w:spacing w:before="120"/>
        <w:ind w:hanging="357"/>
        <w:jc w:val="both"/>
        <w:rPr>
          <w:rFonts w:ascii="Bookman Old Style" w:hAnsi="Bookman Old Style" w:cs="Arial"/>
        </w:rPr>
      </w:pPr>
      <w:r w:rsidRPr="00367949">
        <w:rPr>
          <w:rFonts w:ascii="Bookman Old Style" w:hAnsi="Bookman Old Style" w:cs="Arial"/>
        </w:rPr>
        <w:t xml:space="preserve">Zamawiający nie ponosi odpowiedzialności za szkody wyrządzone przez wykonawcę podczas wykonywania przedmiotu zamówienia. </w:t>
      </w:r>
    </w:p>
    <w:p w:rsidR="00CE3918"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Wymagania dot. zatrudnienia osób wykonujących wskazane czynności w zakresie realizacji zamówienia na podstawie umowy o pracę - Zamawiający nie stawia wymagań. </w:t>
      </w:r>
      <w:r w:rsidRPr="00367949">
        <w:rPr>
          <w:rFonts w:ascii="Bookman Old Style" w:hAnsi="Bookman Old Style" w:cs="Arial"/>
          <w:bCs/>
        </w:rPr>
        <w:t xml:space="preserve">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Wymagania organizacyjne - Zamawiający nie stawia wymagań</w:t>
      </w:r>
      <w:r w:rsidR="00C534DD" w:rsidRPr="00367949">
        <w:rPr>
          <w:rFonts w:ascii="Bookman Old Style" w:hAnsi="Bookman Old Style" w:cs="Arial"/>
        </w:rPr>
        <w:t>.</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Wymagania dot. gwarancji - Zamawiający nie stawia wymagań</w:t>
      </w:r>
      <w:r w:rsidR="00C534DD" w:rsidRPr="00367949">
        <w:rPr>
          <w:rFonts w:ascii="Bookman Old Style" w:hAnsi="Bookman Old Style" w:cs="Arial"/>
        </w:rPr>
        <w:t>.</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dopuszcza składania ofert częściowych.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przewiduje zawarcia umowy ramowej.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dopuszcza składania ofert wariantowych.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przewiduje aukcji elektronicznej.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przewiduje zwrotu kosztów udziału w postępowaniu.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przewiduje określania w opisie przedmiotu zamówienia wymagań związanych z realizacją zamówienia, o których mowa w art. 29 ust. 4 Ustawy </w:t>
      </w:r>
      <w:proofErr w:type="spellStart"/>
      <w:r w:rsidRPr="00367949">
        <w:rPr>
          <w:rFonts w:ascii="Bookman Old Style" w:hAnsi="Bookman Old Style" w:cs="Arial"/>
        </w:rPr>
        <w:t>Pzp</w:t>
      </w:r>
      <w:proofErr w:type="spellEnd"/>
      <w:r w:rsidRPr="00367949">
        <w:rPr>
          <w:rFonts w:ascii="Bookman Old Style" w:hAnsi="Bookman Old Style" w:cs="Arial"/>
        </w:rPr>
        <w:t>.</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nie przewiduje rozliczenia w walutach obcych.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Zamawiający nie przewiduje zorganizowania zebrania informacyjnego Wykonawców.</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Zamawiający w okresie obowiązywania umowy nie przewiduje udzielenia zamówień, </w:t>
      </w:r>
      <w:r w:rsidRPr="00367949">
        <w:rPr>
          <w:rFonts w:ascii="Bookman Old Style" w:hAnsi="Bookman Old Style" w:cs="Arial"/>
        </w:rPr>
        <w:br/>
        <w:t xml:space="preserve">o których mowa w art. 67 ust. 1 pkt 6 i 7 lub art. 134 ust. 6 pkt 3 ustawy </w:t>
      </w:r>
      <w:proofErr w:type="spellStart"/>
      <w:r w:rsidRPr="00367949">
        <w:rPr>
          <w:rFonts w:ascii="Bookman Old Style" w:hAnsi="Bookman Old Style" w:cs="Arial"/>
        </w:rPr>
        <w:t>Pzp</w:t>
      </w:r>
      <w:proofErr w:type="spellEnd"/>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b/>
        </w:rPr>
        <w:lastRenderedPageBreak/>
        <w:t>Wykonawca zobowiązany jest do zaoferowania jednakowej ceny dla wszystkich punktów poboru paliwa gazowego</w:t>
      </w:r>
      <w:r w:rsidRPr="00367949">
        <w:rPr>
          <w:rFonts w:ascii="Bookman Old Style" w:hAnsi="Bookman Old Style" w:cs="Arial"/>
        </w:rPr>
        <w:t xml:space="preserve">. </w:t>
      </w:r>
    </w:p>
    <w:p w:rsidR="009858EB" w:rsidRPr="00367949" w:rsidRDefault="009858EB" w:rsidP="008E68A7">
      <w:pPr>
        <w:pStyle w:val="Tekstpodstawowy"/>
        <w:widowControl w:val="0"/>
        <w:numPr>
          <w:ilvl w:val="0"/>
          <w:numId w:val="18"/>
        </w:numPr>
        <w:tabs>
          <w:tab w:val="left" w:pos="720"/>
        </w:tabs>
        <w:spacing w:before="120" w:line="200" w:lineRule="atLeast"/>
        <w:rPr>
          <w:rFonts w:ascii="Bookman Old Style" w:hAnsi="Bookman Old Style" w:cs="Arial"/>
          <w:bCs/>
        </w:rPr>
      </w:pPr>
      <w:r w:rsidRPr="00367949">
        <w:rPr>
          <w:rFonts w:ascii="Bookman Old Style" w:hAnsi="Bookman Old Style" w:cs="Arial"/>
        </w:rPr>
        <w:t xml:space="preserve">Sprzedaż paliwa gazowego odbywać się będzie za pośrednictwem sieci dystrybucyjnej należącej do Operatora Systemu Dystrybucyjnego Polska Spółka Gazownictwa </w:t>
      </w:r>
      <w:r w:rsidRPr="00367949">
        <w:rPr>
          <w:rFonts w:ascii="Bookman Old Style" w:hAnsi="Bookman Old Style" w:cs="Arial"/>
        </w:rPr>
        <w:br/>
        <w:t>Sp. z o.o. na warunkach określonych przepisami ustawy z dnia 10 kwietnia 1997r. Prawo energetyczne (</w:t>
      </w:r>
      <w:r w:rsidR="008E68A7" w:rsidRPr="008E68A7">
        <w:rPr>
          <w:rFonts w:ascii="Bookman Old Style" w:hAnsi="Bookman Old Style" w:cs="Arial"/>
        </w:rPr>
        <w:t>tj. Dz.U. 2019 poz. 755</w:t>
      </w:r>
      <w:r w:rsidRPr="00367949">
        <w:rPr>
          <w:rFonts w:ascii="Bookman Old Style" w:hAnsi="Bookman Old Style" w:cs="Arial"/>
        </w:rPr>
        <w:t>) zwanej dalej „Prawem energetycznym", zgodnie</w:t>
      </w:r>
      <w:r w:rsidR="00327547" w:rsidRPr="00367949">
        <w:rPr>
          <w:rFonts w:ascii="Bookman Old Style" w:hAnsi="Bookman Old Style" w:cs="Arial"/>
        </w:rPr>
        <w:t xml:space="preserve"> </w:t>
      </w:r>
      <w:r w:rsidRPr="00367949">
        <w:rPr>
          <w:rFonts w:ascii="Bookman Old Style" w:hAnsi="Bookman Old Style" w:cs="Arial"/>
        </w:rPr>
        <w:t xml:space="preserve">z obowiązującym rozporządzeniami do ww. ustawy, przepisami kodeksu cywilnego, zasadami określonymi w koncesjach, postanowieniami SIWZ oraz zgodnie z cenami paliwa gazowego </w:t>
      </w:r>
      <w:r w:rsidR="00327547" w:rsidRPr="00367949">
        <w:rPr>
          <w:rFonts w:ascii="Bookman Old Style" w:hAnsi="Bookman Old Style" w:cs="Arial"/>
        </w:rPr>
        <w:t xml:space="preserve"> </w:t>
      </w:r>
      <w:r w:rsidRPr="00367949">
        <w:rPr>
          <w:rFonts w:ascii="Bookman Old Style" w:hAnsi="Bookman Old Style" w:cs="Arial"/>
        </w:rPr>
        <w:t>i cenami  parametrów dystrybucyjnych przedstawionych w ofercie przetargowej wskazanych na podstawie aktualnej Taryfy dystrybucji paliwa gazowego Polska Spółka Gazownictwa sp.</w:t>
      </w:r>
      <w:r w:rsidR="00327547" w:rsidRPr="00367949">
        <w:rPr>
          <w:rFonts w:ascii="Bookman Old Style" w:hAnsi="Bookman Old Style" w:cs="Arial"/>
        </w:rPr>
        <w:t xml:space="preserve"> </w:t>
      </w:r>
      <w:r w:rsidRPr="00367949">
        <w:rPr>
          <w:rFonts w:ascii="Bookman Old Style" w:hAnsi="Bookman Old Style" w:cs="Arial"/>
        </w:rPr>
        <w:t xml:space="preserve">z o.o. zatwierdzonych przez Prezesa Urzędu Regulacji Energetyki.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Wykonawca zobowiązuje się wykonać przedmiot umowy siłami własnymi lub z udziałem podwykonawców.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Sprzedaż paliwa gazowego i świadczenie usługi dystrybucji paliwa gazowego odbywać się będzie w ramach umowy kompleksowej na warunkach</w:t>
      </w:r>
      <w:r w:rsidR="002A4435">
        <w:rPr>
          <w:rFonts w:ascii="Bookman Old Style" w:hAnsi="Bookman Old Style" w:cs="Arial"/>
        </w:rPr>
        <w:t xml:space="preserve"> określonych przepisami ustawy </w:t>
      </w:r>
      <w:r w:rsidRPr="00367949">
        <w:rPr>
          <w:rFonts w:ascii="Bookman Old Style" w:hAnsi="Bookman Old Style" w:cs="Arial"/>
        </w:rPr>
        <w:t xml:space="preserve">z dnia 10 kwietnia 1997r. - Prawo energetyczne oraz zgodnie z wydanymi do tej ustawy przepisami wykonawczymi.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Sprzedaż i dystrybucja paliwa gazowego odbywać </w:t>
      </w:r>
      <w:proofErr w:type="spellStart"/>
      <w:r w:rsidRPr="00367949">
        <w:rPr>
          <w:rFonts w:ascii="Bookman Old Style" w:hAnsi="Bookman Old Style" w:cs="Arial"/>
        </w:rPr>
        <w:t>sie</w:t>
      </w:r>
      <w:proofErr w:type="spellEnd"/>
      <w:r w:rsidRPr="00367949">
        <w:rPr>
          <w:rFonts w:ascii="Bookman Old Style" w:hAnsi="Bookman Old Style" w:cs="Arial"/>
        </w:rPr>
        <w:t xml:space="preserve"> będzie w zgodzie z parametrami jakościowymi paliwa gazowego oraz wskaźnikami jakości i niezawodności dostaw paliwa gazowego określonymi </w:t>
      </w:r>
      <w:r w:rsidR="00327547" w:rsidRPr="00367949">
        <w:rPr>
          <w:rFonts w:ascii="Bookman Old Style" w:hAnsi="Bookman Old Style" w:cs="Arial"/>
        </w:rPr>
        <w:t>w</w:t>
      </w:r>
      <w:r w:rsidRPr="00367949">
        <w:rPr>
          <w:rFonts w:ascii="Bookman Old Style" w:hAnsi="Bookman Old Style" w:cs="Arial"/>
        </w:rPr>
        <w:t xml:space="preserve"> zatwierdzonej przez Prezesa Urzędu Regulacji Energetyki Instrukcji Ruchu i Eksploatacji Sieci Dystrybucyjnej Operatora Systemu Dystrybucyjnego.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Rozliczenia za dostarczone paliwo gazowe dokonywać się będą na podstawie faktur wystawionych przez Wykonawcę w terminach stosowanych przez OSD wg ceny zawartej </w:t>
      </w:r>
      <w:r w:rsidR="00327547" w:rsidRPr="00367949">
        <w:rPr>
          <w:rFonts w:ascii="Bookman Old Style" w:hAnsi="Bookman Old Style" w:cs="Arial"/>
        </w:rPr>
        <w:t xml:space="preserve"> </w:t>
      </w:r>
      <w:r w:rsidRPr="00367949">
        <w:rPr>
          <w:rFonts w:ascii="Bookman Old Style" w:hAnsi="Bookman Old Style" w:cs="Arial"/>
        </w:rPr>
        <w:t xml:space="preserve">w ofercie.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Rozliczenia za dystrybucję paliwa gazowego dokonywać się będą na podstawie faktur wystawionych przez Wykonawcę w terminach stosowanych przez OSD wg cen zawartych w aktualnej Taryfie dystrybucyjnej Polska</w:t>
      </w:r>
      <w:r w:rsidR="00327547" w:rsidRPr="00367949">
        <w:rPr>
          <w:rFonts w:ascii="Bookman Old Style" w:hAnsi="Bookman Old Style" w:cs="Arial"/>
        </w:rPr>
        <w:t xml:space="preserve"> Spółka Gazownictwa sp. z o.o.</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Wykonawca wystawi jedną fakturę</w:t>
      </w:r>
      <w:r w:rsidR="00867F7B" w:rsidRPr="00367949">
        <w:rPr>
          <w:rFonts w:ascii="Bookman Old Style" w:hAnsi="Bookman Old Style" w:cs="Arial"/>
        </w:rPr>
        <w:t xml:space="preserve"> na</w:t>
      </w:r>
      <w:r w:rsidRPr="00367949">
        <w:rPr>
          <w:rFonts w:ascii="Bookman Old Style" w:hAnsi="Bookman Old Style" w:cs="Arial"/>
        </w:rPr>
        <w:t xml:space="preserve"> </w:t>
      </w:r>
      <w:r w:rsidR="00867F7B" w:rsidRPr="00367949">
        <w:rPr>
          <w:rFonts w:ascii="Bookman Old Style" w:hAnsi="Bookman Old Style" w:cs="Arial"/>
        </w:rPr>
        <w:t xml:space="preserve">każdego z Odbiorców </w:t>
      </w:r>
      <w:r w:rsidRPr="00367949">
        <w:rPr>
          <w:rFonts w:ascii="Bookman Old Style" w:hAnsi="Bookman Old Style" w:cs="Arial"/>
        </w:rPr>
        <w:t>zawierającą rozliczenia za dystrybucję i dostawę paliwa gazowego.</w:t>
      </w:r>
      <w:r w:rsidR="005F227F" w:rsidRPr="00367949">
        <w:rPr>
          <w:rFonts w:ascii="Bookman Old Style" w:hAnsi="Bookman Old Style"/>
        </w:rPr>
        <w:t xml:space="preserve"> Faktury Wykonawca dostarczy na adresy Odbiorców</w:t>
      </w:r>
      <w:r w:rsidRPr="00367949">
        <w:rPr>
          <w:rFonts w:ascii="Bookman Old Style" w:hAnsi="Bookman Old Style" w:cs="Arial"/>
        </w:rPr>
        <w:t xml:space="preserve"> </w:t>
      </w:r>
    </w:p>
    <w:p w:rsidR="009858EB" w:rsidRPr="00367949" w:rsidRDefault="009858EB" w:rsidP="00825119">
      <w:pPr>
        <w:pStyle w:val="Tekstpodstawowy"/>
        <w:widowControl w:val="0"/>
        <w:numPr>
          <w:ilvl w:val="0"/>
          <w:numId w:val="18"/>
        </w:numPr>
        <w:tabs>
          <w:tab w:val="left" w:pos="720"/>
        </w:tabs>
        <w:spacing w:before="120" w:line="200" w:lineRule="atLeast"/>
        <w:ind w:hanging="357"/>
        <w:rPr>
          <w:rFonts w:ascii="Bookman Old Style" w:hAnsi="Bookman Old Style" w:cs="Arial"/>
          <w:bCs/>
        </w:rPr>
      </w:pPr>
      <w:r w:rsidRPr="00367949">
        <w:rPr>
          <w:rFonts w:ascii="Bookman Old Style" w:hAnsi="Bookman Old Style" w:cs="Arial"/>
        </w:rPr>
        <w:t xml:space="preserve">W ramach wykonania przedmiotu zamówienia Wykonawca zobowiązany będzie do: </w:t>
      </w:r>
    </w:p>
    <w:p w:rsidR="009858EB" w:rsidRPr="00367949" w:rsidRDefault="009858EB" w:rsidP="00825119">
      <w:pPr>
        <w:numPr>
          <w:ilvl w:val="0"/>
          <w:numId w:val="17"/>
        </w:numPr>
        <w:spacing w:before="120"/>
        <w:ind w:left="1134" w:hanging="357"/>
        <w:rPr>
          <w:rFonts w:ascii="Bookman Old Style" w:hAnsi="Bookman Old Style" w:cs="Arial"/>
        </w:rPr>
      </w:pPr>
      <w:r w:rsidRPr="00367949">
        <w:rPr>
          <w:rFonts w:ascii="Bookman Old Style" w:hAnsi="Bookman Old Style" w:cs="Arial"/>
        </w:rPr>
        <w:t>sprzedaży paliwa gazowego Nabywcy z zastrzeżeniem, że sprzedaż paliwa gazowego rozpocznie się w chwili przyjęcia umowy do realizacji przez OSD,</w:t>
      </w:r>
    </w:p>
    <w:p w:rsidR="009858EB" w:rsidRPr="00367949" w:rsidRDefault="009858EB" w:rsidP="00825119">
      <w:pPr>
        <w:numPr>
          <w:ilvl w:val="0"/>
          <w:numId w:val="17"/>
        </w:numPr>
        <w:spacing w:before="120"/>
        <w:ind w:left="1134" w:hanging="357"/>
        <w:rPr>
          <w:rFonts w:ascii="Bookman Old Style" w:hAnsi="Bookman Old Style" w:cs="Arial"/>
        </w:rPr>
      </w:pPr>
      <w:r w:rsidRPr="00367949">
        <w:rPr>
          <w:rFonts w:ascii="Bookman Old Style" w:hAnsi="Bookman Old Style" w:cs="Arial"/>
        </w:rPr>
        <w:t>przeniesienia na Nabywcę własności paliwa gazowego;</w:t>
      </w:r>
    </w:p>
    <w:p w:rsidR="009858EB" w:rsidRPr="00367949" w:rsidRDefault="009858EB" w:rsidP="00825119">
      <w:pPr>
        <w:numPr>
          <w:ilvl w:val="0"/>
          <w:numId w:val="17"/>
        </w:numPr>
        <w:spacing w:before="120"/>
        <w:ind w:left="1134" w:hanging="357"/>
        <w:rPr>
          <w:rFonts w:ascii="Bookman Old Style" w:hAnsi="Bookman Old Style" w:cs="Arial"/>
        </w:rPr>
      </w:pPr>
      <w:r w:rsidRPr="00367949">
        <w:rPr>
          <w:rFonts w:ascii="Bookman Old Style" w:hAnsi="Bookman Old Style" w:cs="Arial"/>
        </w:rPr>
        <w:t>prowadzenia ewidencji wpłat należności zapewniającej poprawność rozliczeń,</w:t>
      </w:r>
    </w:p>
    <w:p w:rsidR="009858EB" w:rsidRPr="00367949" w:rsidRDefault="009858EB" w:rsidP="00825119">
      <w:pPr>
        <w:numPr>
          <w:ilvl w:val="0"/>
          <w:numId w:val="17"/>
        </w:numPr>
        <w:spacing w:before="120"/>
        <w:ind w:left="1134" w:hanging="357"/>
        <w:rPr>
          <w:rFonts w:ascii="Bookman Old Style" w:hAnsi="Bookman Old Style" w:cs="Arial"/>
        </w:rPr>
      </w:pPr>
      <w:r w:rsidRPr="00367949">
        <w:rPr>
          <w:rFonts w:ascii="Bookman Old Style" w:hAnsi="Bookman Old Style" w:cs="Arial"/>
        </w:rPr>
        <w:t>nieodpłatnego udzielania informacji w sprawie aktualnych cen oraz zasad rozliczeń,</w:t>
      </w:r>
    </w:p>
    <w:p w:rsidR="009858EB" w:rsidRPr="00367949" w:rsidRDefault="009858EB" w:rsidP="00825119">
      <w:pPr>
        <w:numPr>
          <w:ilvl w:val="0"/>
          <w:numId w:val="17"/>
        </w:numPr>
        <w:spacing w:before="120"/>
        <w:ind w:left="1134" w:hanging="357"/>
        <w:rPr>
          <w:rFonts w:ascii="Bookman Old Style" w:hAnsi="Bookman Old Style" w:cs="Arial"/>
        </w:rPr>
      </w:pPr>
      <w:r w:rsidRPr="00367949">
        <w:rPr>
          <w:rFonts w:ascii="Bookman Old Style" w:hAnsi="Bookman Old Style" w:cs="Arial"/>
        </w:rPr>
        <w:t>przyjmowania wnioskowi i reklamacji Nabywcy,</w:t>
      </w:r>
    </w:p>
    <w:p w:rsidR="009858EB" w:rsidRPr="00367949" w:rsidRDefault="009858EB" w:rsidP="00825119">
      <w:pPr>
        <w:numPr>
          <w:ilvl w:val="0"/>
          <w:numId w:val="17"/>
        </w:numPr>
        <w:spacing w:before="120"/>
        <w:ind w:left="1134" w:hanging="357"/>
        <w:rPr>
          <w:rFonts w:ascii="Bookman Old Style" w:hAnsi="Bookman Old Style" w:cs="Arial"/>
        </w:rPr>
      </w:pPr>
      <w:r w:rsidRPr="00367949">
        <w:rPr>
          <w:rFonts w:ascii="Bookman Old Style" w:hAnsi="Bookman Old Style" w:cs="Arial"/>
        </w:rPr>
        <w:t>przekazywania Nabywcy istotnych informacji dotyczących realizacji umowy,</w:t>
      </w:r>
    </w:p>
    <w:p w:rsidR="009858EB" w:rsidRPr="00367949" w:rsidRDefault="009858EB" w:rsidP="00825119">
      <w:pPr>
        <w:numPr>
          <w:ilvl w:val="0"/>
          <w:numId w:val="17"/>
        </w:numPr>
        <w:spacing w:before="120"/>
        <w:ind w:left="1134" w:hanging="357"/>
        <w:rPr>
          <w:rFonts w:ascii="Bookman Old Style" w:hAnsi="Bookman Old Style"/>
        </w:rPr>
      </w:pPr>
      <w:r w:rsidRPr="00367949">
        <w:rPr>
          <w:rFonts w:ascii="Bookman Old Style" w:hAnsi="Bookman Old Style" w:cs="Arial"/>
        </w:rPr>
        <w:t>rozliczenia za pobrane paliwo gazowe odbywać się będą na podstawie wskazań zainstalowanych układów pomiarowych.</w:t>
      </w:r>
    </w:p>
    <w:p w:rsidR="00256ED2" w:rsidRPr="00367949" w:rsidRDefault="00256ED2" w:rsidP="009A06E9">
      <w:pPr>
        <w:pStyle w:val="Teksttreci20"/>
        <w:shd w:val="clear" w:color="auto" w:fill="auto"/>
        <w:spacing w:after="0" w:line="240" w:lineRule="auto"/>
        <w:ind w:firstLine="0"/>
        <w:jc w:val="both"/>
        <w:rPr>
          <w:rFonts w:ascii="Bookman Old Style" w:hAnsi="Bookman Old Style"/>
          <w:b/>
          <w:lang w:eastAsia="pl-PL" w:bidi="pl-PL"/>
        </w:rPr>
      </w:pPr>
    </w:p>
    <w:tbl>
      <w:tblPr>
        <w:tblW w:w="9242" w:type="dxa"/>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rsidTr="00C54081">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jc w:val="right"/>
              <w:rPr>
                <w:rFonts w:ascii="Bookman Old Style" w:hAnsi="Bookman Old Style" w:cs="Arial"/>
                <w:color w:val="auto"/>
              </w:rPr>
            </w:pPr>
            <w:r w:rsidRPr="00367949">
              <w:rPr>
                <w:rFonts w:ascii="Bookman Old Style" w:hAnsi="Bookman Old Style" w:cs="Arial"/>
                <w:color w:val="auto"/>
              </w:rPr>
              <w:t>Część II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s="Arial"/>
                <w:color w:val="auto"/>
              </w:rPr>
            </w:pPr>
            <w:r w:rsidRPr="00367949">
              <w:rPr>
                <w:rFonts w:ascii="Bookman Old Style" w:hAnsi="Bookman Old Style" w:cs="Arial"/>
                <w:color w:val="auto"/>
              </w:rPr>
              <w:t xml:space="preserve">Termin wykonania przedmiotu zamówienia </w:t>
            </w:r>
          </w:p>
        </w:tc>
      </w:tr>
    </w:tbl>
    <w:p w:rsidR="00CF572C" w:rsidRPr="00367949" w:rsidRDefault="00CF572C">
      <w:pPr>
        <w:jc w:val="both"/>
        <w:rPr>
          <w:rFonts w:ascii="Bookman Old Style" w:hAnsi="Bookman Old Style" w:cs="Arial"/>
        </w:rPr>
      </w:pPr>
    </w:p>
    <w:p w:rsidR="00367949" w:rsidRDefault="00CF572C" w:rsidP="00F4356C">
      <w:pPr>
        <w:pStyle w:val="Tekstpodstawowy"/>
        <w:tabs>
          <w:tab w:val="left" w:pos="426"/>
        </w:tabs>
        <w:spacing w:line="200" w:lineRule="atLeast"/>
        <w:ind w:left="426"/>
        <w:rPr>
          <w:rFonts w:ascii="Bookman Old Style" w:hAnsi="Bookman Old Style" w:cs="Arial"/>
          <w:b/>
        </w:rPr>
      </w:pPr>
      <w:r w:rsidRPr="00367949">
        <w:rPr>
          <w:rFonts w:ascii="Bookman Old Style" w:hAnsi="Bookman Old Style" w:cs="Arial"/>
        </w:rPr>
        <w:t>2.1.</w:t>
      </w:r>
      <w:r w:rsidR="00F4356C" w:rsidRPr="00367949">
        <w:rPr>
          <w:rFonts w:ascii="Bookman Old Style" w:hAnsi="Bookman Old Style" w:cs="Arial"/>
          <w:b/>
        </w:rPr>
        <w:t xml:space="preserve"> </w:t>
      </w:r>
      <w:r w:rsidR="00F4356C" w:rsidRPr="00367949">
        <w:rPr>
          <w:rFonts w:ascii="Bookman Old Style" w:hAnsi="Bookman Old Style" w:cs="Arial"/>
        </w:rPr>
        <w:t xml:space="preserve">Termin realizacji całości zamówienia: od </w:t>
      </w:r>
      <w:r w:rsidR="008E68A7">
        <w:rPr>
          <w:rFonts w:ascii="Bookman Old Style" w:hAnsi="Bookman Old Style" w:cs="Arial"/>
          <w:b/>
        </w:rPr>
        <w:t>01.01.2020</w:t>
      </w:r>
      <w:r w:rsidR="00367949">
        <w:rPr>
          <w:rFonts w:ascii="Bookman Old Style" w:hAnsi="Bookman Old Style" w:cs="Arial"/>
          <w:b/>
        </w:rPr>
        <w:t xml:space="preserve"> r. godz. 6:00 </w:t>
      </w:r>
    </w:p>
    <w:p w:rsidR="00F4356C" w:rsidRPr="00367949" w:rsidRDefault="00367949" w:rsidP="00F4356C">
      <w:pPr>
        <w:pStyle w:val="Tekstpodstawowy"/>
        <w:tabs>
          <w:tab w:val="left" w:pos="426"/>
        </w:tabs>
        <w:spacing w:line="200" w:lineRule="atLeast"/>
        <w:ind w:left="426"/>
        <w:rPr>
          <w:rFonts w:ascii="Bookman Old Style" w:hAnsi="Bookman Old Style" w:cs="Arial"/>
          <w:b/>
        </w:rPr>
      </w:pPr>
      <w:r w:rsidRPr="00367949">
        <w:rPr>
          <w:rFonts w:ascii="Bookman Old Style" w:hAnsi="Bookman Old Style" w:cs="Arial"/>
        </w:rPr>
        <w:t>do</w:t>
      </w:r>
      <w:r w:rsidR="002A4435">
        <w:rPr>
          <w:rFonts w:ascii="Bookman Old Style" w:hAnsi="Bookman Old Style" w:cs="Arial"/>
          <w:b/>
        </w:rPr>
        <w:t xml:space="preserve"> </w:t>
      </w:r>
      <w:r w:rsidR="008E68A7">
        <w:rPr>
          <w:rFonts w:ascii="Bookman Old Style" w:hAnsi="Bookman Old Style" w:cs="Arial"/>
          <w:b/>
        </w:rPr>
        <w:t>01.01.2021</w:t>
      </w:r>
      <w:r w:rsidR="00F4356C" w:rsidRPr="00367949">
        <w:rPr>
          <w:rFonts w:ascii="Bookman Old Style" w:hAnsi="Bookman Old Style" w:cs="Arial"/>
          <w:b/>
        </w:rPr>
        <w:t xml:space="preserve"> r. godz. 6:00. </w:t>
      </w:r>
    </w:p>
    <w:p w:rsidR="00CF572C" w:rsidRDefault="00CF572C">
      <w:pPr>
        <w:pStyle w:val="Tekstpodstawowy32"/>
        <w:rPr>
          <w:rFonts w:ascii="Bookman Old Style" w:hAnsi="Bookman Old Style" w:cs="Arial"/>
          <w:b/>
          <w:sz w:val="20"/>
        </w:rPr>
      </w:pPr>
    </w:p>
    <w:p w:rsidR="00367949" w:rsidRPr="00367949" w:rsidRDefault="00367949">
      <w:pPr>
        <w:pStyle w:val="Tekstpodstawowy32"/>
        <w:rPr>
          <w:rFonts w:ascii="Bookman Old Style" w:hAnsi="Bookman Old Style" w:cs="Arial"/>
          <w:b/>
          <w:sz w:val="20"/>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jc w:val="right"/>
              <w:rPr>
                <w:rFonts w:ascii="Bookman Old Style" w:hAnsi="Bookman Old Style" w:cs="Arial"/>
                <w:color w:val="auto"/>
              </w:rPr>
            </w:pPr>
            <w:r w:rsidRPr="00367949">
              <w:rPr>
                <w:rFonts w:ascii="Bookman Old Style" w:hAnsi="Bookman Old Style" w:cs="Arial"/>
                <w:color w:val="auto"/>
              </w:rPr>
              <w:t xml:space="preserve">Część III </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s="Arial"/>
                <w:color w:val="auto"/>
                <w:sz w:val="20"/>
              </w:rPr>
            </w:pPr>
            <w:r w:rsidRPr="00367949">
              <w:rPr>
                <w:rFonts w:ascii="Bookman Old Style" w:hAnsi="Bookman Old Style" w:cs="Arial"/>
                <w:color w:val="auto"/>
              </w:rPr>
              <w:t>Informacja dotycząca gwarancji</w:t>
            </w:r>
          </w:p>
        </w:tc>
      </w:tr>
    </w:tbl>
    <w:p w:rsidR="00CF572C" w:rsidRPr="00367949" w:rsidRDefault="00CF572C">
      <w:pPr>
        <w:pStyle w:val="Tekstpodstawowy32"/>
        <w:ind w:left="426"/>
        <w:rPr>
          <w:rFonts w:ascii="Bookman Old Style" w:hAnsi="Bookman Old Style" w:cs="Arial"/>
          <w:sz w:val="20"/>
        </w:rPr>
      </w:pPr>
    </w:p>
    <w:p w:rsidR="00CF572C" w:rsidRPr="00367949" w:rsidRDefault="009A247C" w:rsidP="00825119">
      <w:pPr>
        <w:numPr>
          <w:ilvl w:val="1"/>
          <w:numId w:val="9"/>
        </w:numPr>
        <w:jc w:val="both"/>
        <w:rPr>
          <w:rFonts w:ascii="Bookman Old Style" w:hAnsi="Bookman Old Style" w:cs="Arial"/>
        </w:rPr>
      </w:pPr>
      <w:r w:rsidRPr="00367949">
        <w:rPr>
          <w:rFonts w:ascii="Bookman Old Style" w:eastAsia="Arial" w:hAnsi="Bookman Old Style" w:cs="Arial"/>
          <w:shd w:val="clear" w:color="auto" w:fill="FFFFFF"/>
        </w:rPr>
        <w:t>Nie dotyczy niniejszego postępowania</w:t>
      </w:r>
      <w:r w:rsidR="00F36E99" w:rsidRPr="00367949">
        <w:rPr>
          <w:rFonts w:ascii="Bookman Old Style" w:eastAsia="Arial" w:hAnsi="Bookman Old Style" w:cs="Arial"/>
          <w:shd w:val="clear" w:color="auto" w:fill="FFFFFF"/>
        </w:rPr>
        <w:t>.</w:t>
      </w:r>
    </w:p>
    <w:p w:rsidR="00CF572C" w:rsidRPr="00367949" w:rsidRDefault="00CF572C">
      <w:pPr>
        <w:jc w:val="both"/>
        <w:rPr>
          <w:rFonts w:ascii="Bookman Old Style" w:hAnsi="Bookman Old Style" w:cs="Arial"/>
          <w:b/>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jc w:val="right"/>
              <w:rPr>
                <w:rFonts w:ascii="Bookman Old Style" w:hAnsi="Bookman Old Style" w:cs="Arial"/>
                <w:color w:val="auto"/>
              </w:rPr>
            </w:pPr>
            <w:r w:rsidRPr="00367949">
              <w:rPr>
                <w:rFonts w:ascii="Bookman Old Style" w:hAnsi="Bookman Old Style" w:cs="Arial"/>
                <w:color w:val="auto"/>
              </w:rPr>
              <w:t xml:space="preserve">Część IV </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olor w:val="auto"/>
              </w:rPr>
            </w:pPr>
            <w:r w:rsidRPr="00367949">
              <w:rPr>
                <w:rFonts w:ascii="Bookman Old Style" w:hAnsi="Bookman Old Style" w:cs="Arial"/>
                <w:color w:val="auto"/>
              </w:rPr>
              <w:t xml:space="preserve">Ubezpieczenie Wykonawcy od odpowiedzialności cywilnej </w:t>
            </w:r>
          </w:p>
        </w:tc>
      </w:tr>
    </w:tbl>
    <w:p w:rsidR="00CF572C" w:rsidRPr="00367949" w:rsidRDefault="00CF572C">
      <w:pPr>
        <w:jc w:val="both"/>
        <w:rPr>
          <w:rFonts w:ascii="Bookman Old Style" w:hAnsi="Bookman Old Style"/>
        </w:rPr>
      </w:pPr>
    </w:p>
    <w:p w:rsidR="00CF572C" w:rsidRPr="00367949" w:rsidRDefault="00CF572C">
      <w:pPr>
        <w:autoSpaceDE w:val="0"/>
        <w:jc w:val="both"/>
        <w:rPr>
          <w:rFonts w:ascii="Bookman Old Style" w:hAnsi="Bookman Old Style" w:cs="Arial"/>
        </w:rPr>
      </w:pPr>
      <w:r w:rsidRPr="00367949">
        <w:rPr>
          <w:rFonts w:ascii="Bookman Old Style" w:hAnsi="Bookman Old Style" w:cs="Arial"/>
          <w:bCs/>
        </w:rPr>
        <w:t xml:space="preserve">Wykonawca w okresie realizacji przedmiotu zamówienia musi posiadać aktualne ubezpieczenie od odpowiedzialności cywilnej w zakresie prowadzonej działalności na sumę gwarancyjną nie mniejszą niż </w:t>
      </w:r>
      <w:r w:rsidR="00F34315" w:rsidRPr="00367949">
        <w:rPr>
          <w:rFonts w:ascii="Bookman Old Style" w:hAnsi="Bookman Old Style" w:cs="Arial"/>
          <w:b/>
          <w:bCs/>
        </w:rPr>
        <w:t>3</w:t>
      </w:r>
      <w:r w:rsidRPr="00367949">
        <w:rPr>
          <w:rFonts w:ascii="Bookman Old Style" w:hAnsi="Bookman Old Style" w:cs="Arial"/>
          <w:b/>
          <w:bCs/>
        </w:rPr>
        <w:t xml:space="preserve">00.000,00 zł (słownie: </w:t>
      </w:r>
      <w:r w:rsidR="00F34315" w:rsidRPr="00367949">
        <w:rPr>
          <w:rFonts w:ascii="Bookman Old Style" w:hAnsi="Bookman Old Style" w:cs="Arial"/>
          <w:b/>
          <w:bCs/>
        </w:rPr>
        <w:t>trzysta tysięcy</w:t>
      </w:r>
      <w:r w:rsidRPr="00367949">
        <w:rPr>
          <w:rFonts w:ascii="Bookman Old Style" w:hAnsi="Bookman Old Style" w:cs="Arial"/>
          <w:b/>
          <w:bCs/>
        </w:rPr>
        <w:t xml:space="preserve"> złotych)</w:t>
      </w:r>
      <w:r w:rsidRPr="00367949">
        <w:rPr>
          <w:rFonts w:ascii="Bookman Old Style" w:hAnsi="Bookman Old Style" w:cs="Arial"/>
        </w:rPr>
        <w:t xml:space="preserve"> lub dla walut obcych na kwotę </w:t>
      </w:r>
      <w:r w:rsidR="00747E52" w:rsidRPr="00367949">
        <w:rPr>
          <w:rFonts w:ascii="Bookman Old Style" w:hAnsi="Bookman Old Style" w:cs="Arial"/>
        </w:rPr>
        <w:t xml:space="preserve"> </w:t>
      </w:r>
      <w:r w:rsidRPr="00367949">
        <w:rPr>
          <w:rFonts w:ascii="Bookman Old Style" w:hAnsi="Bookman Old Style" w:cs="Arial"/>
        </w:rPr>
        <w:t>w wysokości równoważnej liczonej według średniego kursu złotego w stosunku do walut obcych ogłoszonego przez NBP obowiązującego w dniu, w którym zamieszczone zostało ogłoszenie o zamówieniu w Biuletynie Zamówień Publicznych.</w:t>
      </w:r>
      <w:r w:rsidRPr="00367949">
        <w:rPr>
          <w:rFonts w:ascii="Bookman Old Style" w:eastAsia="Calibri" w:hAnsi="Bookman Old Style" w:cs="Arial"/>
        </w:rPr>
        <w:t xml:space="preserve"> </w:t>
      </w:r>
      <w:r w:rsidRPr="00367949">
        <w:rPr>
          <w:rFonts w:ascii="Bookman Old Style" w:hAnsi="Bookman Old Style" w:cs="Arial"/>
          <w:bCs/>
        </w:rPr>
        <w:t>Wykonawca utrzyma ważność ubezpieczenia prz</w:t>
      </w:r>
      <w:r w:rsidR="00757C32" w:rsidRPr="00367949">
        <w:rPr>
          <w:rFonts w:ascii="Bookman Old Style" w:hAnsi="Bookman Old Style" w:cs="Arial"/>
          <w:bCs/>
        </w:rPr>
        <w:t>ez cały okres realizacji umowy.</w:t>
      </w:r>
    </w:p>
    <w:p w:rsidR="00CF572C" w:rsidRPr="00367949" w:rsidRDefault="00CF572C">
      <w:pPr>
        <w:autoSpaceDE w:val="0"/>
        <w:jc w:val="both"/>
        <w:rPr>
          <w:rFonts w:ascii="Bookman Old Style" w:hAnsi="Bookman Old Style" w:cs="Arial"/>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624"/>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2"/>
              <w:ind w:left="1440" w:hanging="1440"/>
              <w:jc w:val="right"/>
              <w:rPr>
                <w:rFonts w:ascii="Bookman Old Style" w:hAnsi="Bookman Old Style"/>
                <w:b/>
                <w:bCs/>
                <w:color w:val="auto"/>
                <w:sz w:val="24"/>
              </w:rPr>
            </w:pPr>
            <w:r w:rsidRPr="00367949">
              <w:rPr>
                <w:rFonts w:ascii="Bookman Old Style" w:hAnsi="Bookman Old Style"/>
                <w:b/>
                <w:bCs/>
                <w:color w:val="auto"/>
                <w:sz w:val="24"/>
              </w:rPr>
              <w:t>Część V</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jc w:val="both"/>
              <w:rPr>
                <w:rFonts w:ascii="Bookman Old Style" w:hAnsi="Bookman Old Style"/>
              </w:rPr>
            </w:pPr>
            <w:r w:rsidRPr="00367949">
              <w:rPr>
                <w:rFonts w:ascii="Bookman Old Style" w:hAnsi="Bookman Old Style" w:cs="Arial"/>
                <w:b/>
                <w:bCs/>
                <w:sz w:val="24"/>
              </w:rPr>
              <w:t>Procedura odwrócona w przetargu nieograniczonym</w:t>
            </w:r>
          </w:p>
        </w:tc>
      </w:tr>
    </w:tbl>
    <w:p w:rsidR="00C534DD" w:rsidRPr="00367949" w:rsidRDefault="00CF572C" w:rsidP="0014010E">
      <w:pPr>
        <w:spacing w:before="120"/>
        <w:jc w:val="both"/>
        <w:rPr>
          <w:rFonts w:ascii="Bookman Old Style" w:hAnsi="Bookman Old Style" w:cs="Arial"/>
          <w:bCs/>
        </w:rPr>
      </w:pPr>
      <w:r w:rsidRPr="00367949">
        <w:rPr>
          <w:rFonts w:ascii="Bookman Old Style" w:hAnsi="Bookman Old Style" w:cs="Arial"/>
          <w:bCs/>
        </w:rPr>
        <w:t>W prowadzonym postępowaniu o udzielenie zamówienia pu</w:t>
      </w:r>
      <w:r w:rsidR="00AB36DE" w:rsidRPr="00367949">
        <w:rPr>
          <w:rFonts w:ascii="Bookman Old Style" w:hAnsi="Bookman Old Style" w:cs="Arial"/>
          <w:bCs/>
        </w:rPr>
        <w:t>blicznego Zamawiający przewiduje</w:t>
      </w:r>
      <w:r w:rsidRPr="00367949">
        <w:rPr>
          <w:rFonts w:ascii="Bookman Old Style" w:hAnsi="Bookman Old Style" w:cs="Arial"/>
          <w:bCs/>
        </w:rPr>
        <w:t xml:space="preserve"> tzw. „procedurę odwróconą”, o któ</w:t>
      </w:r>
      <w:r w:rsidR="00C534DD" w:rsidRPr="00367949">
        <w:rPr>
          <w:rFonts w:ascii="Bookman Old Style" w:hAnsi="Bookman Old Style" w:cs="Arial"/>
          <w:bCs/>
        </w:rPr>
        <w:t xml:space="preserve">rej mowa w art. 24aa ustawy </w:t>
      </w:r>
      <w:proofErr w:type="spellStart"/>
      <w:r w:rsidR="00C534DD" w:rsidRPr="00367949">
        <w:rPr>
          <w:rFonts w:ascii="Bookman Old Style" w:hAnsi="Bookman Old Style" w:cs="Arial"/>
          <w:bCs/>
        </w:rPr>
        <w:t>Pzp</w:t>
      </w:r>
      <w:proofErr w:type="spellEnd"/>
      <w:r w:rsidR="00C534DD" w:rsidRPr="00367949">
        <w:rPr>
          <w:rFonts w:ascii="Bookman Old Style" w:hAnsi="Bookman Old Style" w:cs="Arial"/>
          <w:bCs/>
        </w:rPr>
        <w:t>.</w:t>
      </w:r>
      <w:r w:rsidRPr="00367949">
        <w:rPr>
          <w:rFonts w:ascii="Bookman Old Style" w:hAnsi="Bookman Old Style" w:cs="Arial"/>
          <w:bCs/>
        </w:rPr>
        <w:t xml:space="preserve"> </w:t>
      </w:r>
    </w:p>
    <w:p w:rsidR="00CF572C" w:rsidRPr="00367949" w:rsidRDefault="00CF572C" w:rsidP="0014010E">
      <w:pPr>
        <w:spacing w:before="120"/>
        <w:jc w:val="both"/>
        <w:rPr>
          <w:rFonts w:ascii="Bookman Old Style" w:hAnsi="Bookman Old Style" w:cs="Arial"/>
        </w:rPr>
      </w:pPr>
      <w:r w:rsidRPr="00367949">
        <w:rPr>
          <w:rFonts w:ascii="Bookman Old Style" w:hAnsi="Bookman Old Style" w:cs="Arial"/>
          <w:bCs/>
        </w:rPr>
        <w:t xml:space="preserve">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Części XIII SIWZ oraz przesłanek odrzucenia oferty [art. 89 ust. 1 ustawy </w:t>
      </w:r>
      <w:proofErr w:type="spellStart"/>
      <w:r w:rsidRPr="00367949">
        <w:rPr>
          <w:rFonts w:ascii="Bookman Old Style" w:hAnsi="Bookman Old Style" w:cs="Arial"/>
          <w:bCs/>
        </w:rPr>
        <w:t>Pzp</w:t>
      </w:r>
      <w:proofErr w:type="spellEnd"/>
      <w:r w:rsidRPr="00367949">
        <w:rPr>
          <w:rFonts w:ascii="Bookman Old Style" w:hAnsi="Bookman Old Style" w:cs="Arial"/>
          <w:bCs/>
        </w:rPr>
        <w:t xml:space="preserve">], po czym dopiero wyłącznie w odniesieniu do Wykonawcy, którego oferta została oceniona jako najkorzystniejsza [uplasowała się na najwyższej pozycji rankingowej] dokona oceny podmiotowej tego Wykonawcy tj. zbada jego oświadczenie wstępne złożone przy ofercie, a następnie zażąda od niego – na podstawie art. 26 ust. 2 ustawy </w:t>
      </w:r>
      <w:proofErr w:type="spellStart"/>
      <w:r w:rsidRPr="00367949">
        <w:rPr>
          <w:rFonts w:ascii="Bookman Old Style" w:hAnsi="Bookman Old Style" w:cs="Arial"/>
          <w:bCs/>
        </w:rPr>
        <w:t>Pzp</w:t>
      </w:r>
      <w:proofErr w:type="spellEnd"/>
      <w:r w:rsidRPr="00367949">
        <w:rPr>
          <w:rFonts w:ascii="Bookman Old Style" w:hAnsi="Bookman Old Style" w:cs="Arial"/>
          <w:bCs/>
        </w:rPr>
        <w:t xml:space="preserve"> przedłożenia określonych dokumentów potwierdzających.</w:t>
      </w:r>
    </w:p>
    <w:p w:rsidR="00CF572C" w:rsidRPr="00367949" w:rsidRDefault="00CF572C">
      <w:pPr>
        <w:jc w:val="both"/>
        <w:rPr>
          <w:rFonts w:ascii="Bookman Old Style" w:hAnsi="Bookman Old Style" w:cs="Arial"/>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tcPr>
          <w:p w:rsidR="00CF572C" w:rsidRPr="00367949" w:rsidRDefault="00CF572C">
            <w:pPr>
              <w:pStyle w:val="Nagwek2"/>
              <w:ind w:left="1440" w:hanging="1440"/>
              <w:jc w:val="right"/>
              <w:rPr>
                <w:rFonts w:ascii="Bookman Old Style" w:hAnsi="Bookman Old Style"/>
                <w:b/>
                <w:bCs/>
                <w:color w:val="auto"/>
                <w:sz w:val="24"/>
              </w:rPr>
            </w:pPr>
            <w:r w:rsidRPr="00367949">
              <w:rPr>
                <w:rFonts w:ascii="Bookman Old Style" w:hAnsi="Bookman Old Style"/>
                <w:b/>
                <w:bCs/>
                <w:color w:val="auto"/>
                <w:sz w:val="24"/>
              </w:rPr>
              <w:t>Część VI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2"/>
              <w:ind w:left="110" w:firstLine="0"/>
              <w:rPr>
                <w:rFonts w:ascii="Bookman Old Style" w:hAnsi="Bookman Old Style"/>
                <w:color w:val="auto"/>
              </w:rPr>
            </w:pPr>
            <w:r w:rsidRPr="00367949">
              <w:rPr>
                <w:rFonts w:ascii="Bookman Old Style" w:hAnsi="Bookman Old Style"/>
                <w:b/>
                <w:bCs/>
                <w:color w:val="auto"/>
                <w:sz w:val="24"/>
              </w:rPr>
              <w:t xml:space="preserve">Podstawy wykluczenia z postępowania [obligatoryjne </w:t>
            </w:r>
            <w:r w:rsidR="00D90AFA" w:rsidRPr="00367949">
              <w:rPr>
                <w:rFonts w:ascii="Bookman Old Style" w:hAnsi="Bookman Old Style"/>
                <w:b/>
                <w:bCs/>
                <w:color w:val="auto"/>
                <w:sz w:val="24"/>
              </w:rPr>
              <w:t xml:space="preserve">                    </w:t>
            </w:r>
            <w:r w:rsidRPr="00367949">
              <w:rPr>
                <w:rFonts w:ascii="Bookman Old Style" w:hAnsi="Bookman Old Style"/>
                <w:b/>
                <w:bCs/>
                <w:color w:val="auto"/>
                <w:sz w:val="24"/>
              </w:rPr>
              <w:t xml:space="preserve">i fakultatywne] oraz warunki podmiotowe udziału </w:t>
            </w:r>
            <w:r w:rsidR="00327547" w:rsidRPr="00367949">
              <w:rPr>
                <w:rFonts w:ascii="Bookman Old Style" w:hAnsi="Bookman Old Style"/>
                <w:b/>
                <w:bCs/>
                <w:color w:val="auto"/>
                <w:sz w:val="24"/>
              </w:rPr>
              <w:t xml:space="preserve">                                  </w:t>
            </w:r>
            <w:r w:rsidRPr="00367949">
              <w:rPr>
                <w:rFonts w:ascii="Bookman Old Style" w:hAnsi="Bookman Old Style"/>
                <w:b/>
                <w:bCs/>
                <w:color w:val="auto"/>
                <w:sz w:val="24"/>
              </w:rPr>
              <w:t>w postępowaniu</w:t>
            </w:r>
          </w:p>
        </w:tc>
      </w:tr>
    </w:tbl>
    <w:p w:rsidR="00CF572C" w:rsidRPr="00367949" w:rsidRDefault="00CF572C">
      <w:pPr>
        <w:tabs>
          <w:tab w:val="left" w:pos="426"/>
        </w:tabs>
        <w:jc w:val="both"/>
        <w:rPr>
          <w:rFonts w:ascii="Bookman Old Style" w:hAnsi="Bookman Old Style"/>
        </w:rPr>
      </w:pPr>
    </w:p>
    <w:p w:rsidR="00CF572C" w:rsidRPr="00367949" w:rsidRDefault="00CF572C" w:rsidP="005030C5">
      <w:pPr>
        <w:spacing w:before="120"/>
        <w:ind w:left="357" w:hanging="357"/>
        <w:jc w:val="both"/>
        <w:rPr>
          <w:rFonts w:ascii="Bookman Old Style" w:hAnsi="Bookman Old Style" w:cs="Arial"/>
          <w:b/>
          <w:bCs/>
        </w:rPr>
      </w:pPr>
      <w:r w:rsidRPr="00367949">
        <w:rPr>
          <w:rFonts w:ascii="Bookman Old Style" w:hAnsi="Bookman Old Style" w:cs="Arial"/>
          <w:b/>
          <w:bCs/>
        </w:rPr>
        <w:t>6.1. O udzielenie zamówienia mogą ubiegać się Wykonawcy, którzy nie podlegają wykluczeniu</w:t>
      </w:r>
      <w:r w:rsidR="00557970" w:rsidRPr="00367949">
        <w:rPr>
          <w:rFonts w:ascii="Bookman Old Style" w:hAnsi="Bookman Old Style" w:cs="Arial"/>
          <w:b/>
          <w:bCs/>
        </w:rPr>
        <w:t>.</w:t>
      </w:r>
    </w:p>
    <w:p w:rsidR="00CF572C" w:rsidRPr="00367949" w:rsidRDefault="00CF572C" w:rsidP="005030C5">
      <w:pPr>
        <w:pStyle w:val="Akapitzlist"/>
        <w:spacing w:before="120"/>
        <w:ind w:left="357"/>
        <w:jc w:val="both"/>
        <w:rPr>
          <w:rFonts w:ascii="Bookman Old Style" w:hAnsi="Bookman Old Style" w:cs="Arial"/>
          <w:b/>
        </w:rPr>
      </w:pPr>
      <w:r w:rsidRPr="00367949">
        <w:rPr>
          <w:rFonts w:ascii="Bookman Old Style" w:hAnsi="Bookman Old Style" w:cs="Arial"/>
          <w:b/>
        </w:rPr>
        <w:t>6.1.1. Zamawiający wykluczy z postępowania Wykonawcę w przypadkach, o których mowa w art. 24 ust. 1 pkt 12-23 „</w:t>
      </w:r>
      <w:proofErr w:type="spellStart"/>
      <w:r w:rsidRPr="00367949">
        <w:rPr>
          <w:rFonts w:ascii="Bookman Old Style" w:hAnsi="Bookman Old Style" w:cs="Arial"/>
          <w:b/>
        </w:rPr>
        <w:t>uPzp</w:t>
      </w:r>
      <w:proofErr w:type="spellEnd"/>
      <w:r w:rsidRPr="00367949">
        <w:rPr>
          <w:rFonts w:ascii="Bookman Old Style" w:hAnsi="Bookman Old Style" w:cs="Arial"/>
          <w:b/>
        </w:rPr>
        <w:t>” [tzw. przesłanki wykluczenia obligatoryjne].</w:t>
      </w:r>
    </w:p>
    <w:p w:rsidR="00CF572C" w:rsidRPr="00367949" w:rsidRDefault="00CF572C" w:rsidP="005030C5">
      <w:pPr>
        <w:pStyle w:val="Akapitzlist"/>
        <w:spacing w:before="120"/>
        <w:ind w:left="357"/>
        <w:jc w:val="both"/>
        <w:rPr>
          <w:rFonts w:ascii="Bookman Old Style" w:hAnsi="Bookman Old Style" w:cs="Arial"/>
          <w:bCs/>
        </w:rPr>
      </w:pPr>
      <w:r w:rsidRPr="00367949">
        <w:rPr>
          <w:rFonts w:ascii="Bookman Old Style" w:hAnsi="Bookman Old Style" w:cs="Arial"/>
          <w:b/>
        </w:rPr>
        <w:t xml:space="preserve">6.1.2. Z postępowania o udzielenie zamówienia Zamawiający wykluczy także Wykonawcę w następujących przypadkach - wybrane przez Zamawiającego przesłanki wykluczenia fakultatywne, przewidziane w art. 24 ust. 5 ustawy </w:t>
      </w:r>
      <w:proofErr w:type="spellStart"/>
      <w:r w:rsidRPr="00367949">
        <w:rPr>
          <w:rFonts w:ascii="Bookman Old Style" w:hAnsi="Bookman Old Style" w:cs="Arial"/>
          <w:b/>
        </w:rPr>
        <w:t>Pzp</w:t>
      </w:r>
      <w:proofErr w:type="spellEnd"/>
      <w:r w:rsidRPr="00367949">
        <w:rPr>
          <w:rFonts w:ascii="Bookman Old Style" w:hAnsi="Bookman Old Style" w:cs="Arial"/>
          <w:b/>
        </w:rPr>
        <w:t>:</w:t>
      </w:r>
    </w:p>
    <w:p w:rsidR="00CF572C" w:rsidRPr="00367949" w:rsidRDefault="00CF572C" w:rsidP="005030C5">
      <w:pPr>
        <w:pStyle w:val="NormalnyWeb"/>
        <w:spacing w:before="120" w:after="0"/>
        <w:ind w:left="708"/>
        <w:rPr>
          <w:rFonts w:ascii="Bookman Old Style" w:hAnsi="Bookman Old Style" w:cs="Arial"/>
          <w:bCs/>
          <w:iCs/>
        </w:rPr>
      </w:pPr>
      <w:r w:rsidRPr="00367949">
        <w:rPr>
          <w:rFonts w:ascii="Bookman Old Style" w:hAnsi="Bookman Old Style" w:cs="Arial"/>
          <w:bCs/>
        </w:rPr>
        <w:t xml:space="preserve">6.1.2.1. </w:t>
      </w:r>
      <w:r w:rsidRPr="00367949">
        <w:rPr>
          <w:rFonts w:ascii="Bookman Old Style" w:hAnsi="Bookman Old Style" w:cs="Arial"/>
          <w:bCs/>
          <w:iCs/>
          <w:spacing w:val="-1"/>
        </w:rPr>
        <w:t xml:space="preserve">w stosunku do którego otwarto likwidację, w zatwierdzonym przez sąd układzie </w:t>
      </w:r>
      <w:r w:rsidRPr="00367949">
        <w:rPr>
          <w:rFonts w:ascii="Bookman Old Style" w:hAnsi="Bookman Old Style" w:cs="Arial"/>
          <w:bCs/>
          <w:iCs/>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CF572C" w:rsidRPr="00367949" w:rsidRDefault="00CF572C" w:rsidP="005030C5">
      <w:pPr>
        <w:pStyle w:val="NormalnyWeb"/>
        <w:spacing w:before="120" w:after="0"/>
        <w:ind w:left="708"/>
        <w:rPr>
          <w:rFonts w:ascii="Bookman Old Style" w:hAnsi="Bookman Old Style" w:cs="Arial"/>
        </w:rPr>
      </w:pPr>
      <w:r w:rsidRPr="00367949">
        <w:rPr>
          <w:rFonts w:ascii="Bookman Old Style" w:hAnsi="Bookman Old Style" w:cs="Arial"/>
          <w:bCs/>
          <w:iCs/>
        </w:rPr>
        <w:t>6.1.2.2. </w:t>
      </w:r>
      <w:r w:rsidRPr="00367949">
        <w:rPr>
          <w:rFonts w:ascii="Bookman Old Style" w:hAnsi="Bookman Old Style" w:cs="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F572C" w:rsidRPr="00367949" w:rsidRDefault="00CF572C" w:rsidP="005030C5">
      <w:pPr>
        <w:pStyle w:val="NormalnyWeb"/>
        <w:spacing w:before="120" w:after="0"/>
        <w:ind w:left="708"/>
        <w:rPr>
          <w:rFonts w:ascii="Bookman Old Style" w:hAnsi="Bookman Old Style" w:cs="Arial"/>
        </w:rPr>
      </w:pPr>
      <w:r w:rsidRPr="00367949">
        <w:rPr>
          <w:rFonts w:ascii="Bookman Old Style" w:hAnsi="Bookman Old Style" w:cs="Arial"/>
        </w:rPr>
        <w:t>6.1.2.3. </w:t>
      </w:r>
      <w:r w:rsidRPr="00367949">
        <w:rPr>
          <w:rFonts w:ascii="Bookman Old Style" w:hAnsi="Bookman Old Style" w:cs="Arial"/>
          <w:spacing w:val="-1"/>
        </w:rPr>
        <w:t xml:space="preserve">który, z przyczyn leżących po jego stronie, nie wykonał albo nienależycie wykonał w istotnym stopniu </w:t>
      </w:r>
      <w:r w:rsidRPr="00367949">
        <w:rPr>
          <w:rFonts w:ascii="Bookman Old Style" w:hAnsi="Bookman Old Style" w:cs="Arial"/>
          <w:spacing w:val="-2"/>
        </w:rPr>
        <w:t xml:space="preserve">wcześniejszą umowę w sprawie zamówienia </w:t>
      </w:r>
      <w:r w:rsidRPr="00367949">
        <w:rPr>
          <w:rFonts w:ascii="Bookman Old Style" w:hAnsi="Bookman Old Style" w:cs="Arial"/>
          <w:bCs/>
          <w:spacing w:val="-2"/>
        </w:rPr>
        <w:t xml:space="preserve">publicznego </w:t>
      </w:r>
      <w:r w:rsidRPr="00367949">
        <w:rPr>
          <w:rFonts w:ascii="Bookman Old Style" w:hAnsi="Bookman Old Style" w:cs="Arial"/>
          <w:spacing w:val="-2"/>
        </w:rPr>
        <w:t xml:space="preserve">lub umowę </w:t>
      </w:r>
      <w:r w:rsidRPr="00367949">
        <w:rPr>
          <w:rFonts w:ascii="Bookman Old Style" w:hAnsi="Bookman Old Style" w:cs="Arial"/>
          <w:spacing w:val="-1"/>
        </w:rPr>
        <w:t xml:space="preserve">koncesji, zawartą z zamawiającym, o którym mowa w art. 3 ust. 1 pkt 1-4 ustawy </w:t>
      </w:r>
      <w:proofErr w:type="spellStart"/>
      <w:r w:rsidRPr="00367949">
        <w:rPr>
          <w:rFonts w:ascii="Bookman Old Style" w:hAnsi="Bookman Old Style" w:cs="Arial"/>
          <w:spacing w:val="-1"/>
        </w:rPr>
        <w:t>Pzp</w:t>
      </w:r>
      <w:proofErr w:type="spellEnd"/>
      <w:r w:rsidRPr="00367949">
        <w:rPr>
          <w:rFonts w:ascii="Bookman Old Style" w:hAnsi="Bookman Old Style" w:cs="Arial"/>
          <w:spacing w:val="-1"/>
        </w:rPr>
        <w:t xml:space="preserve">, co doprowadziło do rozwiązania umowy lub zasądzenia </w:t>
      </w:r>
      <w:r w:rsidRPr="00367949">
        <w:rPr>
          <w:rFonts w:ascii="Bookman Old Style" w:hAnsi="Bookman Old Style" w:cs="Arial"/>
        </w:rPr>
        <w:t>odszkodowania;</w:t>
      </w:r>
    </w:p>
    <w:p w:rsidR="00CF572C" w:rsidRPr="00367949" w:rsidRDefault="00CF572C" w:rsidP="005030C5">
      <w:pPr>
        <w:pStyle w:val="NormalnyWeb"/>
        <w:spacing w:before="120" w:after="0"/>
        <w:ind w:left="708"/>
        <w:rPr>
          <w:rFonts w:ascii="Bookman Old Style" w:hAnsi="Bookman Old Style" w:cs="Arial"/>
        </w:rPr>
      </w:pPr>
      <w:r w:rsidRPr="00367949">
        <w:rPr>
          <w:rFonts w:ascii="Bookman Old Style" w:hAnsi="Bookman Old Style" w:cs="Arial"/>
        </w:rPr>
        <w:lastRenderedPageBreak/>
        <w:t xml:space="preserve">6.1.2.4. będącego osobą fizyczną, którego prawomocnie skazano za wykroczenie przeciwko prawom pracownika lub wykroczenie przeciwko środowisku, jeżeli za jego popełnienie wymierzono karę </w:t>
      </w:r>
      <w:r w:rsidRPr="00367949">
        <w:rPr>
          <w:rFonts w:ascii="Bookman Old Style" w:hAnsi="Bookman Old Style" w:cs="Arial"/>
          <w:spacing w:val="-1"/>
        </w:rPr>
        <w:t xml:space="preserve">aresztu, ograniczenia wolności lub karę grzywny nie niższą niż 3000 </w:t>
      </w:r>
      <w:r w:rsidRPr="00367949">
        <w:rPr>
          <w:rFonts w:ascii="Bookman Old Style" w:hAnsi="Bookman Old Style" w:cs="Arial"/>
        </w:rPr>
        <w:t>złotych;</w:t>
      </w:r>
    </w:p>
    <w:p w:rsidR="00CF572C" w:rsidRPr="00367949" w:rsidRDefault="00CF572C" w:rsidP="005030C5">
      <w:pPr>
        <w:pStyle w:val="NormalnyWeb"/>
        <w:spacing w:before="120" w:after="0"/>
        <w:ind w:left="708"/>
        <w:rPr>
          <w:rFonts w:ascii="Bookman Old Style" w:hAnsi="Bookman Old Style" w:cs="Arial"/>
        </w:rPr>
      </w:pPr>
      <w:r w:rsidRPr="00367949">
        <w:rPr>
          <w:rFonts w:ascii="Bookman Old Style" w:hAnsi="Bookman Old Style" w:cs="Arial"/>
        </w:rPr>
        <w:t xml:space="preserve">6.1.2.5. jeżeli urzędującego członka jego organu zarządzającego lub nadzorczego, wspólnika spółki w spółce jawnej lub partnerskiej albo </w:t>
      </w:r>
      <w:r w:rsidRPr="00367949">
        <w:rPr>
          <w:rFonts w:ascii="Bookman Old Style" w:hAnsi="Bookman Old Style" w:cs="Arial"/>
          <w:bCs/>
          <w:iCs/>
        </w:rPr>
        <w:t>komplementariusza</w:t>
      </w:r>
      <w:r w:rsidRPr="00367949">
        <w:rPr>
          <w:rFonts w:ascii="Bookman Old Style" w:hAnsi="Bookman Old Style" w:cs="Arial"/>
        </w:rPr>
        <w:t xml:space="preserve"> w spółce komandytowej lub komandytowo-akcyjnej lub prokurenta prawomocnie skazano za wykroczenie, o którym mowa w pkt 6.1.2.4;</w:t>
      </w:r>
    </w:p>
    <w:p w:rsidR="00CF572C" w:rsidRPr="00367949" w:rsidRDefault="00CF572C" w:rsidP="005030C5">
      <w:pPr>
        <w:pStyle w:val="NormalnyWeb"/>
        <w:spacing w:before="120" w:after="0"/>
        <w:ind w:left="708"/>
        <w:rPr>
          <w:rFonts w:ascii="Bookman Old Style" w:hAnsi="Bookman Old Style" w:cs="Arial"/>
        </w:rPr>
      </w:pPr>
      <w:r w:rsidRPr="00367949">
        <w:rPr>
          <w:rFonts w:ascii="Bookman Old Style" w:hAnsi="Bookman Old Style" w:cs="Arial"/>
        </w:rPr>
        <w:t>6.1.2.6.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CF572C" w:rsidRPr="00367949" w:rsidRDefault="00CF572C" w:rsidP="005030C5">
      <w:pPr>
        <w:pStyle w:val="NormalnyWeb"/>
        <w:spacing w:before="120" w:after="0"/>
        <w:ind w:left="708"/>
        <w:rPr>
          <w:rFonts w:ascii="Bookman Old Style" w:hAnsi="Bookman Old Style" w:cs="Arial"/>
          <w:bCs/>
        </w:rPr>
      </w:pPr>
      <w:r w:rsidRPr="00367949">
        <w:rPr>
          <w:rFonts w:ascii="Bookman Old Style" w:hAnsi="Bookman Old Style" w:cs="Arial"/>
        </w:rPr>
        <w:t xml:space="preserve">6.1.2.7. który naruszył obowiązki dotyczące płatności podatków, opłat lub składek na ubezpieczenia społeczne lub zdrowotne, co zamawiający jest w stanie wykazać za pomocą stosownych środków dowodowych, </w:t>
      </w:r>
      <w:r w:rsidRPr="00367949">
        <w:rPr>
          <w:rFonts w:ascii="Bookman Old Style" w:hAnsi="Bookman Old Style" w:cs="Arial"/>
          <w:spacing w:val="-1"/>
        </w:rPr>
        <w:t xml:space="preserve">z wyjątkiem przypadku, o którym mowa w art. 24 ust. 1 pkt 15 ustawy </w:t>
      </w:r>
      <w:proofErr w:type="spellStart"/>
      <w:r w:rsidRPr="00367949">
        <w:rPr>
          <w:rFonts w:ascii="Bookman Old Style" w:hAnsi="Bookman Old Style" w:cs="Arial"/>
          <w:spacing w:val="-1"/>
        </w:rPr>
        <w:t>Pzp</w:t>
      </w:r>
      <w:proofErr w:type="spellEnd"/>
      <w:r w:rsidRPr="00367949">
        <w:rPr>
          <w:rFonts w:ascii="Bookman Old Style" w:hAnsi="Bookman Old Style" w:cs="Arial"/>
          <w:spacing w:val="-1"/>
        </w:rPr>
        <w:t xml:space="preserve">, chyba że </w:t>
      </w:r>
      <w:r w:rsidRPr="00367949">
        <w:rPr>
          <w:rFonts w:ascii="Bookman Old Style" w:hAnsi="Bookman Old Style" w:cs="Arial"/>
          <w:spacing w:val="-2"/>
        </w:rPr>
        <w:t xml:space="preserve">Wykonawca dokonał płatności należnych podatków, opłat lub składek </w:t>
      </w:r>
      <w:r w:rsidRPr="00367949">
        <w:rPr>
          <w:rFonts w:ascii="Bookman Old Style" w:hAnsi="Bookman Old Style" w:cs="Arial"/>
        </w:rPr>
        <w:t xml:space="preserve">na ubezpieczenia społeczne lub zdrowotne wraz z odsetkami lub </w:t>
      </w:r>
      <w:r w:rsidRPr="00367949">
        <w:rPr>
          <w:rFonts w:ascii="Bookman Old Style" w:hAnsi="Bookman Old Style" w:cs="Arial"/>
          <w:spacing w:val="-1"/>
        </w:rPr>
        <w:t xml:space="preserve">grzywnami lub zawarł wiążące porozumienie w sprawie spłaty tych </w:t>
      </w:r>
      <w:r w:rsidRPr="00367949">
        <w:rPr>
          <w:rFonts w:ascii="Bookman Old Style" w:hAnsi="Bookman Old Style" w:cs="Arial"/>
        </w:rPr>
        <w:t>należności.</w:t>
      </w:r>
    </w:p>
    <w:p w:rsidR="00DF0570" w:rsidRPr="00367949" w:rsidRDefault="00CF572C" w:rsidP="007948D1">
      <w:pPr>
        <w:pStyle w:val="NormalnyWeb"/>
        <w:spacing w:before="120" w:after="0"/>
        <w:ind w:left="284"/>
        <w:rPr>
          <w:rFonts w:ascii="Bookman Old Style" w:hAnsi="Bookman Old Style" w:cs="Arial"/>
          <w:bCs/>
        </w:rPr>
      </w:pPr>
      <w:r w:rsidRPr="00367949">
        <w:rPr>
          <w:rFonts w:ascii="Bookman Old Style" w:hAnsi="Bookman Old Style" w:cs="Arial"/>
          <w:bCs/>
        </w:rPr>
        <w:t>6.1.3. Zamawiający może wykluczyć Wykonawcę na każdym etapie postępowania o udzielenie zamówienia.</w:t>
      </w:r>
    </w:p>
    <w:p w:rsidR="00CF572C" w:rsidRPr="00367949" w:rsidRDefault="005030C5" w:rsidP="005030C5">
      <w:pPr>
        <w:pStyle w:val="NormalnyWeb"/>
        <w:spacing w:before="120" w:after="0"/>
        <w:rPr>
          <w:rFonts w:ascii="Bookman Old Style" w:hAnsi="Bookman Old Style" w:cs="Arial"/>
          <w:b/>
          <w:bCs/>
          <w:sz w:val="22"/>
        </w:rPr>
      </w:pPr>
      <w:r w:rsidRPr="00367949">
        <w:rPr>
          <w:rFonts w:ascii="Bookman Old Style" w:hAnsi="Bookman Old Style" w:cs="Arial"/>
          <w:b/>
        </w:rPr>
        <w:t xml:space="preserve">6.2. </w:t>
      </w:r>
      <w:r w:rsidR="00CF572C" w:rsidRPr="00367949">
        <w:rPr>
          <w:rFonts w:ascii="Bookman Old Style" w:hAnsi="Bookman Old Style" w:cs="Arial"/>
          <w:b/>
          <w:bCs/>
        </w:rPr>
        <w:t xml:space="preserve">Wykonawca musi spełnić warunki, o których mowa w art. 22 ust. 1b ustawy </w:t>
      </w:r>
      <w:proofErr w:type="spellStart"/>
      <w:r w:rsidR="00CF572C" w:rsidRPr="00367949">
        <w:rPr>
          <w:rFonts w:ascii="Bookman Old Style" w:hAnsi="Bookman Old Style" w:cs="Arial"/>
          <w:b/>
          <w:bCs/>
        </w:rPr>
        <w:t>Pzp</w:t>
      </w:r>
      <w:proofErr w:type="spellEnd"/>
      <w:r w:rsidR="00CF572C" w:rsidRPr="00367949">
        <w:rPr>
          <w:rFonts w:ascii="Bookman Old Style" w:hAnsi="Bookman Old Style" w:cs="Arial"/>
          <w:b/>
          <w:bCs/>
        </w:rPr>
        <w:t xml:space="preserve">, </w:t>
      </w:r>
      <w:r w:rsidRPr="00367949">
        <w:rPr>
          <w:rFonts w:ascii="Bookman Old Style" w:hAnsi="Bookman Old Style" w:cs="Arial"/>
          <w:b/>
          <w:bCs/>
        </w:rPr>
        <w:br/>
      </w:r>
      <w:r w:rsidR="00CF572C" w:rsidRPr="00367949">
        <w:rPr>
          <w:rFonts w:ascii="Bookman Old Style" w:hAnsi="Bookman Old Style" w:cs="Arial"/>
          <w:b/>
          <w:bCs/>
        </w:rPr>
        <w:t>dotyczące:</w:t>
      </w:r>
    </w:p>
    <w:p w:rsidR="00CF572C" w:rsidRPr="00367949" w:rsidRDefault="00CF572C" w:rsidP="005030C5">
      <w:pPr>
        <w:spacing w:before="120"/>
        <w:ind w:left="284"/>
        <w:jc w:val="both"/>
        <w:rPr>
          <w:rStyle w:val="Odwoaniedokomentarza2"/>
          <w:rFonts w:ascii="Bookman Old Style" w:hAnsi="Bookman Old Style" w:cs="Arial"/>
          <w:sz w:val="20"/>
          <w:szCs w:val="20"/>
        </w:rPr>
      </w:pPr>
      <w:r w:rsidRPr="00367949">
        <w:rPr>
          <w:rFonts w:ascii="Bookman Old Style" w:hAnsi="Bookman Old Style" w:cs="Arial"/>
          <w:b/>
        </w:rPr>
        <w:t xml:space="preserve">6.2.1.  </w:t>
      </w:r>
      <w:r w:rsidRPr="00367949">
        <w:rPr>
          <w:rFonts w:ascii="Bookman Old Style" w:hAnsi="Bookman Old Style" w:cs="Arial"/>
          <w:b/>
          <w:bCs/>
        </w:rPr>
        <w:t>kompetencji lub uprawnień do prowadzenia określonej działalności zawodowej, o ile wynika to z odrębnych przepisów:</w:t>
      </w:r>
    </w:p>
    <w:p w:rsidR="00CF572C" w:rsidRPr="00367949" w:rsidRDefault="00F4356C" w:rsidP="005030C5">
      <w:pPr>
        <w:pStyle w:val="Tekstpodstawowy"/>
        <w:spacing w:before="120"/>
        <w:ind w:left="708"/>
        <w:rPr>
          <w:rFonts w:ascii="Bookman Old Style" w:hAnsi="Bookman Old Style" w:cs="Arial"/>
        </w:rPr>
      </w:pPr>
      <w:r w:rsidRPr="00367949">
        <w:rPr>
          <w:rFonts w:ascii="Bookman Old Style" w:hAnsi="Bookman Old Style" w:cs="Arial"/>
        </w:rPr>
        <w:t>Wykonawca spełni warunek jeżeli wykaże, że: posiada aktualnie obowiązującą koncesję na prowadzenie działalności gospodarczej w zakresie obrotu paliwami gazowymi, wydaną przez Prezesa Urzędu Regulacji Energetyki zgodnie 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Warunek zostanie spełniony, jeżeli Wykonawca przedłoży kserokopię koncesji lub równoważnego dokumentu obowiązującego na terenie Unii Europejskiej potwierdzonego za zgodność z oryginałem. W przypadku składania oferty wspólnej ww. dokumenty składa ten z Wykonawców składający ofertę wspólną, który w ramach konsorcjum będzie odpowiadał za realizację prac objętych uprawnieniem.</w:t>
      </w:r>
    </w:p>
    <w:p w:rsidR="00CF572C" w:rsidRPr="00367949" w:rsidRDefault="00CF572C" w:rsidP="005030C5">
      <w:pPr>
        <w:spacing w:before="120"/>
        <w:ind w:left="284"/>
        <w:jc w:val="both"/>
        <w:rPr>
          <w:rFonts w:ascii="Bookman Old Style" w:hAnsi="Bookman Old Style" w:cs="Arial"/>
          <w:b/>
        </w:rPr>
      </w:pPr>
      <w:r w:rsidRPr="00367949">
        <w:rPr>
          <w:rFonts w:ascii="Bookman Old Style" w:hAnsi="Bookman Old Style" w:cs="Arial"/>
          <w:b/>
        </w:rPr>
        <w:t xml:space="preserve">6.2.2.  </w:t>
      </w:r>
      <w:r w:rsidRPr="00367949">
        <w:rPr>
          <w:rFonts w:ascii="Bookman Old Style" w:hAnsi="Bookman Old Style" w:cs="Arial"/>
          <w:b/>
          <w:bCs/>
        </w:rPr>
        <w:t>sytuacji ekonomicznej lub finansowej:</w:t>
      </w:r>
    </w:p>
    <w:p w:rsidR="00CF572C" w:rsidRPr="00367949" w:rsidRDefault="005030C5" w:rsidP="005030C5">
      <w:pPr>
        <w:autoSpaceDE w:val="0"/>
        <w:spacing w:before="120"/>
        <w:ind w:left="708"/>
        <w:jc w:val="both"/>
        <w:rPr>
          <w:rFonts w:ascii="Bookman Old Style" w:hAnsi="Bookman Old Style" w:cs="Arial"/>
          <w:b/>
          <w:bCs/>
          <w:strike/>
        </w:rPr>
      </w:pPr>
      <w:r w:rsidRPr="00367949">
        <w:rPr>
          <w:rStyle w:val="Odwoaniedokomentarza2"/>
          <w:rFonts w:ascii="Bookman Old Style" w:hAnsi="Bookman Old Style" w:cs="Arial"/>
          <w:sz w:val="20"/>
          <w:szCs w:val="20"/>
        </w:rPr>
        <w:t>Zamawiający nie określa warunku w tym zakresie.</w:t>
      </w:r>
    </w:p>
    <w:p w:rsidR="00280F15" w:rsidRPr="00367949" w:rsidRDefault="00CF572C" w:rsidP="005030C5">
      <w:pPr>
        <w:spacing w:before="120"/>
        <w:ind w:left="284"/>
        <w:jc w:val="both"/>
        <w:rPr>
          <w:rFonts w:ascii="Bookman Old Style" w:hAnsi="Bookman Old Style" w:cs="Arial"/>
        </w:rPr>
      </w:pPr>
      <w:r w:rsidRPr="00367949">
        <w:rPr>
          <w:rFonts w:ascii="Bookman Old Style" w:hAnsi="Bookman Old Style" w:cs="Arial"/>
          <w:b/>
          <w:bCs/>
        </w:rPr>
        <w:t>6.2.3.  zdol</w:t>
      </w:r>
      <w:r w:rsidR="00A9634D" w:rsidRPr="00367949">
        <w:rPr>
          <w:rFonts w:ascii="Bookman Old Style" w:hAnsi="Bookman Old Style" w:cs="Arial"/>
          <w:b/>
          <w:bCs/>
        </w:rPr>
        <w:t>ności technicznej lub zawodowej:</w:t>
      </w:r>
    </w:p>
    <w:p w:rsidR="009079E9" w:rsidRPr="00367949" w:rsidRDefault="005030C5" w:rsidP="005030C5">
      <w:pPr>
        <w:pStyle w:val="Akapitzlist"/>
        <w:suppressAutoHyphens w:val="0"/>
        <w:spacing w:before="120"/>
        <w:jc w:val="both"/>
        <w:rPr>
          <w:rStyle w:val="Odwoaniedokomentarza2"/>
          <w:rFonts w:ascii="Bookman Old Style" w:hAnsi="Bookman Old Style" w:cs="Arial"/>
          <w:sz w:val="20"/>
          <w:szCs w:val="20"/>
          <w:lang w:val="pl-PL"/>
        </w:rPr>
      </w:pPr>
      <w:r w:rsidRPr="00367949">
        <w:rPr>
          <w:rStyle w:val="Odwoaniedokomentarza2"/>
          <w:rFonts w:ascii="Bookman Old Style" w:hAnsi="Bookman Old Style" w:cs="Arial"/>
          <w:sz w:val="20"/>
          <w:szCs w:val="20"/>
        </w:rPr>
        <w:t>Zamawiający nie określa warunku w tym zakresie</w:t>
      </w:r>
      <w:r w:rsidR="007948D1" w:rsidRPr="00367949">
        <w:rPr>
          <w:rStyle w:val="Odwoaniedokomentarza2"/>
          <w:rFonts w:ascii="Bookman Old Style" w:hAnsi="Bookman Old Style" w:cs="Arial"/>
          <w:sz w:val="20"/>
          <w:szCs w:val="20"/>
          <w:lang w:val="pl-PL"/>
        </w:rPr>
        <w:t>.</w:t>
      </w:r>
    </w:p>
    <w:p w:rsidR="00CF572C" w:rsidRPr="00367949" w:rsidRDefault="00CF572C" w:rsidP="005030C5">
      <w:pPr>
        <w:pStyle w:val="NormalnyWeb"/>
        <w:suppressAutoHyphens w:val="0"/>
        <w:spacing w:before="120" w:after="0"/>
        <w:rPr>
          <w:rFonts w:ascii="Bookman Old Style" w:hAnsi="Bookman Old Style" w:cs="Arial"/>
          <w:b/>
          <w:shd w:val="clear" w:color="auto" w:fill="FFFF00"/>
        </w:rPr>
      </w:pPr>
      <w:r w:rsidRPr="00367949">
        <w:rPr>
          <w:rFonts w:ascii="Bookman Old Style" w:hAnsi="Bookman Old Style" w:cs="Arial"/>
          <w:b/>
        </w:rPr>
        <w:t xml:space="preserve">6.3. Zamawiający nie wprowadza zastrzeżenia, o którym mowa w art. 22 ust. 2 ustawy </w:t>
      </w:r>
      <w:proofErr w:type="spellStart"/>
      <w:r w:rsidRPr="00367949">
        <w:rPr>
          <w:rFonts w:ascii="Bookman Old Style" w:hAnsi="Bookman Old Style" w:cs="Arial"/>
          <w:b/>
        </w:rPr>
        <w:t>Pzp</w:t>
      </w:r>
      <w:proofErr w:type="spellEnd"/>
      <w:r w:rsidRPr="00367949">
        <w:rPr>
          <w:rFonts w:ascii="Bookman Old Style" w:hAnsi="Bookman Old Style" w:cs="Arial"/>
          <w:b/>
        </w:rPr>
        <w:t>.</w:t>
      </w:r>
    </w:p>
    <w:p w:rsidR="00CF572C" w:rsidRPr="00367949" w:rsidRDefault="00CF572C" w:rsidP="005030C5">
      <w:pPr>
        <w:spacing w:before="120"/>
        <w:rPr>
          <w:rFonts w:ascii="Bookman Old Style" w:hAnsi="Bookman Old Style" w:cs="Arial"/>
        </w:rPr>
      </w:pPr>
      <w:r w:rsidRPr="00367949">
        <w:rPr>
          <w:rFonts w:ascii="Bookman Old Style" w:hAnsi="Bookman Old Style" w:cs="Arial"/>
          <w:b/>
        </w:rPr>
        <w:t>6.4. Poleganie na zasobach innych p</w:t>
      </w:r>
      <w:r w:rsidR="007E1F1D" w:rsidRPr="00367949">
        <w:rPr>
          <w:rFonts w:ascii="Bookman Old Style" w:hAnsi="Bookman Old Style" w:cs="Arial"/>
          <w:b/>
        </w:rPr>
        <w:t xml:space="preserve">odmiotów [art. 22a ustawy </w:t>
      </w:r>
      <w:proofErr w:type="spellStart"/>
      <w:r w:rsidR="007E1F1D" w:rsidRPr="00367949">
        <w:rPr>
          <w:rFonts w:ascii="Bookman Old Style" w:hAnsi="Bookman Old Style" w:cs="Arial"/>
          <w:b/>
        </w:rPr>
        <w:t>Pzp</w:t>
      </w:r>
      <w:proofErr w:type="spellEnd"/>
      <w:r w:rsidR="007E1F1D" w:rsidRPr="00367949">
        <w:rPr>
          <w:rFonts w:ascii="Bookman Old Style" w:hAnsi="Bookman Old Style" w:cs="Arial"/>
          <w:b/>
        </w:rPr>
        <w:t>]:</w:t>
      </w:r>
    </w:p>
    <w:p w:rsidR="00CF572C" w:rsidRPr="00367949" w:rsidRDefault="00CF572C" w:rsidP="00503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6.4.1.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CF572C" w:rsidRPr="00367949" w:rsidRDefault="00CF572C" w:rsidP="00503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 xml:space="preserve">6.4.2. Zamawiający jednocześnie informuje, iż </w:t>
      </w:r>
      <w:r w:rsidRPr="00367949">
        <w:rPr>
          <w:rFonts w:ascii="Bookman Old Style" w:hAnsi="Bookman Old Style" w:cs="Arial"/>
          <w:b/>
        </w:rPr>
        <w:t>„stosowna sytuacja” o której mowa w pkt 6.4.1</w:t>
      </w:r>
      <w:r w:rsidRPr="00367949">
        <w:rPr>
          <w:rFonts w:ascii="Bookman Old Style" w:hAnsi="Bookman Old Style" w:cs="Arial"/>
        </w:rPr>
        <w:t xml:space="preserve"> </w:t>
      </w:r>
      <w:r w:rsidRPr="00367949">
        <w:rPr>
          <w:rFonts w:ascii="Bookman Old Style" w:hAnsi="Bookman Old Style" w:cs="Arial"/>
          <w:b/>
        </w:rPr>
        <w:t>SIWZ</w:t>
      </w:r>
      <w:r w:rsidRPr="00367949">
        <w:rPr>
          <w:rFonts w:ascii="Bookman Old Style" w:hAnsi="Bookman Old Style" w:cs="Arial"/>
        </w:rPr>
        <w:t xml:space="preserve"> wystąpi wyłącznie w przypadku kiedy:</w:t>
      </w:r>
    </w:p>
    <w:p w:rsidR="00CF572C" w:rsidRPr="00367949" w:rsidRDefault="00E97F40" w:rsidP="00503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ab/>
      </w:r>
      <w:r w:rsidR="00CF572C" w:rsidRPr="00367949">
        <w:rPr>
          <w:rFonts w:ascii="Bookman Old Style" w:hAnsi="Bookman Old Style" w:cs="Arial"/>
        </w:rPr>
        <w:t xml:space="preserve">6.4.2.1 Wykonawca, który polega na zdolnościach lub sytuacji innych podmiotów udowodni Zamawiającemu, że realizując zamówienie w sposób realny będzie dysponował niezbędnymi zasobami tych podmiotów, w szczególności przedstawiając </w:t>
      </w:r>
      <w:r w:rsidR="00CF572C" w:rsidRPr="00367949">
        <w:rPr>
          <w:rFonts w:ascii="Bookman Old Style" w:hAnsi="Bookman Old Style" w:cs="Arial"/>
        </w:rPr>
        <w:lastRenderedPageBreak/>
        <w:t>zobowiązanie tych podmiotów do oddania mu do dyspozycji niezbędnych zasobów na potrzeby realizacji zamówienia.</w:t>
      </w:r>
    </w:p>
    <w:p w:rsidR="00CF572C" w:rsidRPr="00367949" w:rsidRDefault="007948D1" w:rsidP="00503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rFonts w:ascii="Bookman Old Style" w:hAnsi="Bookman Old Style" w:cs="Arial"/>
        </w:rPr>
      </w:pPr>
      <w:r w:rsidRPr="00367949">
        <w:rPr>
          <w:rFonts w:ascii="Bookman Old Style" w:hAnsi="Bookman Old Style" w:cs="Arial"/>
          <w:b/>
        </w:rPr>
        <w:tab/>
      </w:r>
      <w:r w:rsidR="00CF572C" w:rsidRPr="00367949">
        <w:rPr>
          <w:rFonts w:ascii="Bookman Old Style" w:hAnsi="Bookman Old Style" w:cs="Arial"/>
          <w:b/>
        </w:rPr>
        <w:t>UWAGI</w:t>
      </w:r>
      <w:r w:rsidR="00CF572C" w:rsidRPr="00367949">
        <w:rPr>
          <w:rFonts w:ascii="Bookman Old Style" w:hAnsi="Bookman Old Style" w:cs="Arial"/>
        </w:rPr>
        <w:t>:</w:t>
      </w:r>
    </w:p>
    <w:p w:rsidR="00CF572C" w:rsidRPr="00367949" w:rsidRDefault="00353B29" w:rsidP="00503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Zobowiązanie podmiotu trzeciego, albo inny dokument, służący wykazaniu udostępnienia potencjału przez podmiot trzeci w zakresie określonym w art. 22a ust. 1 „</w:t>
      </w:r>
      <w:proofErr w:type="spellStart"/>
      <w:r w:rsidRPr="00367949">
        <w:rPr>
          <w:rFonts w:ascii="Bookman Old Style" w:hAnsi="Bookman Old Style" w:cs="Arial"/>
        </w:rPr>
        <w:t>uPzp</w:t>
      </w:r>
      <w:proofErr w:type="spellEnd"/>
      <w:r w:rsidRPr="00367949">
        <w:rPr>
          <w:rFonts w:ascii="Bookman Old Style" w:hAnsi="Bookman Old Style" w:cs="Arial"/>
        </w:rPr>
        <w:t xml:space="preserve">” </w:t>
      </w:r>
      <w:r w:rsidRPr="00367949">
        <w:rPr>
          <w:rFonts w:ascii="Bookman Old Style" w:hAnsi="Bookman Old Style" w:cs="Arial"/>
          <w:b/>
          <w:u w:val="single"/>
        </w:rPr>
        <w:t>musi zostać złożony do oferty przez wszystkich Wykonawców, którzy powołują się na potencjał podmiotu trzecieg</w:t>
      </w:r>
      <w:r w:rsidRPr="00367949">
        <w:rPr>
          <w:rFonts w:ascii="Bookman Old Style" w:hAnsi="Bookman Old Style" w:cs="Arial"/>
        </w:rPr>
        <w:t>o</w:t>
      </w:r>
      <w:r w:rsidR="00CF572C" w:rsidRPr="00367949">
        <w:rPr>
          <w:rFonts w:ascii="Bookman Old Style" w:hAnsi="Bookman Old Style" w:cs="Arial"/>
        </w:rPr>
        <w:t>.</w:t>
      </w:r>
    </w:p>
    <w:p w:rsidR="00CF572C" w:rsidRPr="00367949" w:rsidRDefault="00E97F40" w:rsidP="007948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ab/>
      </w:r>
      <w:r w:rsidR="00CF572C" w:rsidRPr="00367949">
        <w:rPr>
          <w:rFonts w:ascii="Bookman Old Style" w:hAnsi="Bookman Old Style" w:cs="Arial"/>
        </w:rPr>
        <w:t xml:space="preserve">6.4.2.2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w:t>
      </w:r>
      <w:proofErr w:type="spellStart"/>
      <w:r w:rsidR="00CF572C" w:rsidRPr="00367949">
        <w:rPr>
          <w:rFonts w:ascii="Bookman Old Style" w:hAnsi="Bookman Old Style" w:cs="Arial"/>
        </w:rPr>
        <w:t>Pzp</w:t>
      </w:r>
      <w:proofErr w:type="spellEnd"/>
      <w:r w:rsidR="00CF572C" w:rsidRPr="00367949">
        <w:rPr>
          <w:rFonts w:ascii="Bookman Old Style" w:hAnsi="Bookman Old Style" w:cs="Arial"/>
        </w:rPr>
        <w:t xml:space="preserve"> (w zakresie określonym wyłącznie w pkt 6.1.2. SIWZ). </w:t>
      </w:r>
    </w:p>
    <w:p w:rsidR="00CF572C" w:rsidRPr="00367949" w:rsidRDefault="00E97F40" w:rsidP="007948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ab/>
      </w:r>
      <w:r w:rsidR="00CF572C" w:rsidRPr="00367949">
        <w:rPr>
          <w:rFonts w:ascii="Bookman Old Style" w:hAnsi="Bookman Old Style" w:cs="Arial"/>
        </w:rPr>
        <w:t>6.4.2.3 Z zobowiązania lub innych dokumentów potwierdzających udostępnienie zasobów przez inne podmioty musi bezspornie i jednoznacznie wynikać w szczególności: zakres dostępnych Wykonawcy zasobów innego podmiotu; sposób wykorzystania zasobów innego podmiotu, przez Wykonawcę, przy wykonywaniu zamówienia; zakres i okres udziału innego podmiotu przy wykonywaniu zamówienia publicznego; czy podmiot, na zdolnościach którego Wykonawca</w:t>
      </w:r>
      <w:r w:rsidR="007948D1" w:rsidRPr="00367949">
        <w:rPr>
          <w:rFonts w:ascii="Bookman Old Style" w:hAnsi="Bookman Old Style" w:cs="Arial"/>
        </w:rPr>
        <w:t xml:space="preserve"> </w:t>
      </w:r>
      <w:r w:rsidR="00CF572C" w:rsidRPr="00367949">
        <w:rPr>
          <w:rFonts w:ascii="Bookman Old Style" w:hAnsi="Bookman Old Style" w:cs="Arial"/>
        </w:rPr>
        <w:t>polega</w:t>
      </w:r>
      <w:r w:rsidR="007948D1" w:rsidRPr="00367949">
        <w:rPr>
          <w:rFonts w:ascii="Bookman Old Style" w:hAnsi="Bookman Old Style" w:cs="Arial"/>
        </w:rPr>
        <w:t xml:space="preserve"> </w:t>
      </w:r>
      <w:r w:rsidR="00CF572C" w:rsidRPr="00367949">
        <w:rPr>
          <w:rFonts w:ascii="Bookman Old Style" w:hAnsi="Bookman Old Style" w:cs="Arial"/>
        </w:rPr>
        <w:t xml:space="preserve">w odniesieniu do warunków udziału w postępowaniu dotyczących wykształcenia, kwalifikacji zawodowych lub doświadczenia, zrealizuje </w:t>
      </w:r>
      <w:r w:rsidR="00B34268" w:rsidRPr="00367949">
        <w:rPr>
          <w:rFonts w:ascii="Bookman Old Style" w:hAnsi="Bookman Old Style" w:cs="Arial"/>
        </w:rPr>
        <w:t>prace</w:t>
      </w:r>
      <w:r w:rsidR="00CF572C" w:rsidRPr="00367949">
        <w:rPr>
          <w:rFonts w:ascii="Bookman Old Style" w:hAnsi="Bookman Old Style" w:cs="Arial"/>
        </w:rPr>
        <w:t>, których wskazane zdolności dotyczą.</w:t>
      </w:r>
    </w:p>
    <w:p w:rsidR="00CF572C" w:rsidRPr="00367949" w:rsidRDefault="00E97F40" w:rsidP="007948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ab/>
      </w:r>
      <w:r w:rsidR="00CF572C" w:rsidRPr="00367949">
        <w:rPr>
          <w:rFonts w:ascii="Bookman Old Style" w:hAnsi="Bookman Old Style" w:cs="Arial"/>
        </w:rPr>
        <w:t>6.4.2.4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D72D6" w:rsidRPr="00367949" w:rsidRDefault="00E97F40" w:rsidP="007948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ab/>
      </w:r>
      <w:r w:rsidR="00CF572C" w:rsidRPr="00367949">
        <w:rPr>
          <w:rFonts w:ascii="Bookman Old Style" w:hAnsi="Bookman Old Style" w:cs="Arial"/>
        </w:rPr>
        <w:t xml:space="preserve">6.4.2.5. Jeżeli zdolności techniczne lub zawodowe lub sytuacja ekonomiczna lub finansowa, podmiotu, o którym mowa w pkt 1 nie potwierdzają spełnienia przez Wykonawcę warunków udziału </w:t>
      </w:r>
      <w:r w:rsidR="007948D1" w:rsidRPr="00367949">
        <w:rPr>
          <w:rFonts w:ascii="Bookman Old Style" w:hAnsi="Bookman Old Style" w:cs="Arial"/>
        </w:rPr>
        <w:t>w</w:t>
      </w:r>
      <w:r w:rsidR="00CF572C" w:rsidRPr="00367949">
        <w:rPr>
          <w:rFonts w:ascii="Bookman Old Style" w:hAnsi="Bookman Old Style" w:cs="Arial"/>
        </w:rPr>
        <w:t xml:space="preserve"> postępowaniu lub zachodzą wobec tych</w:t>
      </w:r>
      <w:r w:rsidR="007948D1" w:rsidRPr="00367949">
        <w:rPr>
          <w:rFonts w:ascii="Bookman Old Style" w:hAnsi="Bookman Old Style" w:cs="Arial"/>
        </w:rPr>
        <w:t xml:space="preserve"> </w:t>
      </w:r>
      <w:r w:rsidR="00CF572C" w:rsidRPr="00367949">
        <w:rPr>
          <w:rFonts w:ascii="Bookman Old Style" w:hAnsi="Bookman Old Style" w:cs="Arial"/>
        </w:rPr>
        <w:t>podmiotów podstawy wykluczenia, Zamawiający żąda, aby Wykonawca w terminie określonym pr</w:t>
      </w:r>
      <w:r w:rsidR="001D72D6" w:rsidRPr="00367949">
        <w:rPr>
          <w:rFonts w:ascii="Bookman Old Style" w:hAnsi="Bookman Old Style" w:cs="Arial"/>
        </w:rPr>
        <w:t>zez Zamawiającego:</w:t>
      </w:r>
    </w:p>
    <w:p w:rsidR="001D72D6" w:rsidRPr="00367949" w:rsidRDefault="00E97F40" w:rsidP="00503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7"/>
        <w:jc w:val="both"/>
        <w:rPr>
          <w:rFonts w:ascii="Bookman Old Style" w:hAnsi="Bookman Old Style" w:cs="Arial"/>
        </w:rPr>
      </w:pPr>
      <w:r w:rsidRPr="00367949">
        <w:rPr>
          <w:rFonts w:ascii="Bookman Old Style" w:hAnsi="Bookman Old Style" w:cs="Arial"/>
        </w:rPr>
        <w:tab/>
      </w:r>
      <w:r w:rsidR="001D72D6" w:rsidRPr="00367949">
        <w:rPr>
          <w:rFonts w:ascii="Bookman Old Style" w:hAnsi="Bookman Old Style" w:cs="Arial"/>
        </w:rPr>
        <w:t xml:space="preserve">1) </w:t>
      </w:r>
      <w:r w:rsidR="00CF572C" w:rsidRPr="00367949">
        <w:rPr>
          <w:rFonts w:ascii="Bookman Old Style" w:hAnsi="Bookman Old Style" w:cs="Arial"/>
        </w:rPr>
        <w:t>zastąpił ten podmiot innym podmiotem lub podmiotami lub</w:t>
      </w:r>
    </w:p>
    <w:p w:rsidR="00CF572C" w:rsidRPr="00367949" w:rsidRDefault="001D72D6" w:rsidP="007948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60"/>
        <w:jc w:val="both"/>
        <w:rPr>
          <w:rFonts w:ascii="Bookman Old Style" w:hAnsi="Bookman Old Style" w:cs="Arial"/>
        </w:rPr>
      </w:pPr>
      <w:r w:rsidRPr="00367949">
        <w:rPr>
          <w:rFonts w:ascii="Bookman Old Style" w:hAnsi="Bookman Old Style" w:cs="Arial"/>
        </w:rPr>
        <w:t xml:space="preserve">2) </w:t>
      </w:r>
      <w:r w:rsidR="00CF572C" w:rsidRPr="00367949">
        <w:rPr>
          <w:rFonts w:ascii="Bookman Old Style" w:hAnsi="Bookman Old Style" w:cs="Arial"/>
        </w:rPr>
        <w:t xml:space="preserve">zobowiązał się do osobistego wykonania odpowiedniej części zamówienia, jeżeli </w:t>
      </w:r>
      <w:r w:rsidR="007948D1" w:rsidRPr="00367949">
        <w:rPr>
          <w:rFonts w:ascii="Bookman Old Style" w:hAnsi="Bookman Old Style" w:cs="Arial"/>
        </w:rPr>
        <w:t>w</w:t>
      </w:r>
      <w:r w:rsidR="00CF572C" w:rsidRPr="00367949">
        <w:rPr>
          <w:rFonts w:ascii="Bookman Old Style" w:hAnsi="Bookman Old Style" w:cs="Arial"/>
        </w:rPr>
        <w:t xml:space="preserve">ykaże  </w:t>
      </w:r>
      <w:r w:rsidR="007948D1" w:rsidRPr="00367949">
        <w:rPr>
          <w:rFonts w:ascii="Bookman Old Style" w:hAnsi="Bookman Old Style" w:cs="Arial"/>
        </w:rPr>
        <w:br/>
      </w:r>
      <w:r w:rsidR="00CF572C" w:rsidRPr="00367949">
        <w:rPr>
          <w:rFonts w:ascii="Bookman Old Style" w:hAnsi="Bookman Old Style" w:cs="Arial"/>
        </w:rPr>
        <w:t>zdolności techniczne lub zawodowe lub sytuację finansową lub ekonomiczną, o których mowa</w:t>
      </w:r>
      <w:r w:rsidRPr="00367949">
        <w:rPr>
          <w:rFonts w:ascii="Bookman Old Style" w:hAnsi="Bookman Old Style" w:cs="Arial"/>
        </w:rPr>
        <w:t xml:space="preserve"> </w:t>
      </w:r>
      <w:r w:rsidR="00CF572C" w:rsidRPr="00367949">
        <w:rPr>
          <w:rFonts w:ascii="Bookman Old Style" w:hAnsi="Bookman Old Style" w:cs="Arial"/>
        </w:rPr>
        <w:t>w pkt 1.</w:t>
      </w:r>
    </w:p>
    <w:p w:rsidR="00353B29" w:rsidRPr="00367949" w:rsidRDefault="00353B29" w:rsidP="00353B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8"/>
        <w:jc w:val="both"/>
        <w:rPr>
          <w:rFonts w:ascii="Bookman Old Style" w:hAnsi="Bookman Old Style" w:cs="Arial"/>
          <w:b/>
        </w:rPr>
      </w:pPr>
    </w:p>
    <w:p w:rsidR="00353B29" w:rsidRPr="00367949" w:rsidRDefault="00353B29" w:rsidP="00353B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8"/>
        <w:jc w:val="both"/>
        <w:rPr>
          <w:rFonts w:ascii="Bookman Old Style" w:hAnsi="Bookman Old Style" w:cs="Arial"/>
        </w:rPr>
      </w:pPr>
      <w:r w:rsidRPr="00367949">
        <w:rPr>
          <w:rFonts w:ascii="Bookman Old Style" w:hAnsi="Bookman Old Style" w:cs="Arial"/>
          <w:b/>
        </w:rPr>
        <w:t>UWAGI</w:t>
      </w:r>
      <w:r w:rsidRPr="00367949">
        <w:rPr>
          <w:rFonts w:ascii="Bookman Old Style" w:hAnsi="Bookman Old Style" w:cs="Arial"/>
        </w:rPr>
        <w:t>:</w:t>
      </w:r>
    </w:p>
    <w:p w:rsidR="00353B29" w:rsidRPr="00367949" w:rsidRDefault="00353B29" w:rsidP="00353B29">
      <w:pPr>
        <w:pStyle w:val="Akapitzlist"/>
        <w:numPr>
          <w:ilvl w:val="0"/>
          <w:numId w:val="24"/>
        </w:numPr>
        <w:suppressAutoHyphens w:val="0"/>
        <w:spacing w:before="120" w:after="120"/>
        <w:jc w:val="both"/>
        <w:rPr>
          <w:rFonts w:ascii="Bookman Old Style" w:hAnsi="Bookman Old Style" w:cs="Arial"/>
        </w:rPr>
      </w:pPr>
      <w:r w:rsidRPr="00367949">
        <w:rPr>
          <w:rFonts w:ascii="Bookman Old Style" w:hAnsi="Bookman Old Style" w:cs="Arial"/>
        </w:rPr>
        <w:t xml:space="preserve">Przepis art. 22a ust. 6 ustawy </w:t>
      </w:r>
      <w:proofErr w:type="spellStart"/>
      <w:r w:rsidRPr="00367949">
        <w:rPr>
          <w:rFonts w:ascii="Bookman Old Style" w:hAnsi="Bookman Old Style" w:cs="Arial"/>
        </w:rPr>
        <w:t>Pzp</w:t>
      </w:r>
      <w:proofErr w:type="spellEnd"/>
      <w:r w:rsidRPr="00367949">
        <w:rPr>
          <w:rFonts w:ascii="Bookman Old Style" w:hAnsi="Bookman Old Style" w:cs="Arial"/>
        </w:rPr>
        <w:t xml:space="preserve"> umożliwia wykonawcy, na okoliczność uzupełniania dokumentów, zmianę zgłoszonego podmiotu trzeciego na inny podmiot trzeci, albo wykazanie spełniania warunku samodzielnie własnym potencjałem wyłącznie w sytuacji, gdy w momencie składania oferty [wniosku o dopuszczenie do udziału w postępowaniu) Wykonawca opierał się, w tym zakresie, na zdolnościach podmiotów trzecich.</w:t>
      </w:r>
    </w:p>
    <w:p w:rsidR="00CF572C" w:rsidRPr="00367949" w:rsidRDefault="00353B29" w:rsidP="00353B29">
      <w:pPr>
        <w:pStyle w:val="Akapitzlist"/>
        <w:numPr>
          <w:ilvl w:val="0"/>
          <w:numId w:val="24"/>
        </w:numPr>
        <w:suppressAutoHyphens w:val="0"/>
        <w:spacing w:before="120" w:after="120"/>
        <w:jc w:val="both"/>
        <w:rPr>
          <w:rFonts w:ascii="Bookman Old Style" w:hAnsi="Bookman Old Style" w:cs="Arial"/>
        </w:rPr>
      </w:pPr>
      <w:r w:rsidRPr="00367949">
        <w:rPr>
          <w:rFonts w:ascii="Bookman Old Style" w:hAnsi="Bookman Old Style" w:cs="Arial"/>
        </w:rPr>
        <w:t>Nie jest dopuszczalne, ażeby Wykonawca samodzielnie wykazujący spełnianie warunku na etapie składania ofert lub wniosków o dopuszczenie do udziału w postępowaniu, na etapie późniejszym [uzupełnianie dokumentów] powołał się w tym względzie na potencjał podmiotu trzeciego</w:t>
      </w:r>
      <w:r w:rsidRPr="00367949">
        <w:rPr>
          <w:rFonts w:ascii="Bookman Old Style" w:hAnsi="Bookman Old Style" w:cs="Arial"/>
          <w:lang w:val="pl-PL"/>
        </w:rPr>
        <w:t>.</w:t>
      </w: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tcPr>
          <w:p w:rsidR="00CF572C" w:rsidRPr="00367949" w:rsidRDefault="00CF572C">
            <w:pPr>
              <w:pStyle w:val="Nagwek2"/>
              <w:ind w:left="1440" w:hanging="1440"/>
              <w:jc w:val="right"/>
              <w:rPr>
                <w:rFonts w:ascii="Bookman Old Style" w:hAnsi="Bookman Old Style"/>
                <w:b/>
                <w:bCs/>
                <w:color w:val="auto"/>
                <w:sz w:val="24"/>
              </w:rPr>
            </w:pPr>
            <w:r w:rsidRPr="00367949">
              <w:rPr>
                <w:rFonts w:ascii="Bookman Old Style" w:hAnsi="Bookman Old Style"/>
                <w:b/>
                <w:bCs/>
                <w:color w:val="auto"/>
                <w:sz w:val="24"/>
              </w:rPr>
              <w:t>Część VII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rsidP="00270BA9">
            <w:pPr>
              <w:pStyle w:val="Nagwek2"/>
              <w:ind w:left="0" w:firstLine="0"/>
              <w:rPr>
                <w:rFonts w:ascii="Bookman Old Style" w:hAnsi="Bookman Old Style"/>
                <w:color w:val="auto"/>
              </w:rPr>
            </w:pPr>
            <w:r w:rsidRPr="00367949">
              <w:rPr>
                <w:rFonts w:ascii="Bookman Old Style" w:hAnsi="Bookman Old Style"/>
                <w:b/>
                <w:bCs/>
                <w:color w:val="auto"/>
                <w:sz w:val="24"/>
              </w:rPr>
              <w:t xml:space="preserve">Wykaz oświadczeń lub dokumentów potwierdzających, żądanych od wszystkich Wykonawców przy ofercie </w:t>
            </w:r>
          </w:p>
        </w:tc>
      </w:tr>
    </w:tbl>
    <w:p w:rsidR="007E0108" w:rsidRPr="00367949" w:rsidRDefault="00130215" w:rsidP="00E97F40">
      <w:pPr>
        <w:autoSpaceDE w:val="0"/>
        <w:spacing w:before="120"/>
        <w:jc w:val="both"/>
        <w:rPr>
          <w:rFonts w:ascii="Bookman Old Style" w:hAnsi="Bookman Old Style" w:cs="Arial"/>
          <w:bCs/>
        </w:rPr>
      </w:pPr>
      <w:r w:rsidRPr="00367949">
        <w:rPr>
          <w:rFonts w:ascii="Bookman Old Style" w:hAnsi="Bookman Old Style" w:cs="Arial"/>
        </w:rPr>
        <w:t>7.1.</w:t>
      </w:r>
      <w:r w:rsidRPr="00367949">
        <w:rPr>
          <w:rFonts w:ascii="Bookman Old Style" w:hAnsi="Bookman Old Style" w:cs="Arial"/>
          <w:b/>
        </w:rPr>
        <w:t xml:space="preserve"> </w:t>
      </w:r>
      <w:r w:rsidR="007E0108" w:rsidRPr="00367949">
        <w:rPr>
          <w:rFonts w:ascii="Bookman Old Style" w:hAnsi="Bookman Old Style" w:cs="Arial"/>
        </w:rPr>
        <w:t xml:space="preserve">Do oferty Wykonawca dołącza aktualne na dzień składania ofert oświadczenia w zakresie wskazanym w </w:t>
      </w:r>
      <w:r w:rsidR="007E0108" w:rsidRPr="00367949">
        <w:rPr>
          <w:rFonts w:ascii="Bookman Old Style" w:hAnsi="Bookman Old Style" w:cs="Arial"/>
          <w:b/>
        </w:rPr>
        <w:t xml:space="preserve">załącznikach nr 1-5 i </w:t>
      </w:r>
      <w:r w:rsidR="00722639">
        <w:rPr>
          <w:rFonts w:ascii="Bookman Old Style" w:hAnsi="Bookman Old Style" w:cs="Arial"/>
          <w:b/>
        </w:rPr>
        <w:t>7</w:t>
      </w:r>
      <w:r w:rsidR="007E0108" w:rsidRPr="00367949">
        <w:rPr>
          <w:rFonts w:ascii="Bookman Old Style" w:hAnsi="Bookman Old Style" w:cs="Arial"/>
          <w:b/>
        </w:rPr>
        <w:t xml:space="preserve"> do oferty</w:t>
      </w:r>
    </w:p>
    <w:p w:rsidR="0070503E" w:rsidRPr="00367949" w:rsidRDefault="00130215" w:rsidP="00E97F40">
      <w:pPr>
        <w:spacing w:before="120"/>
        <w:jc w:val="both"/>
        <w:rPr>
          <w:rFonts w:ascii="Bookman Old Style" w:hAnsi="Bookman Old Style" w:cs="Arial"/>
          <w:b/>
          <w:bCs/>
        </w:rPr>
      </w:pPr>
      <w:r w:rsidRPr="00367949">
        <w:rPr>
          <w:rFonts w:ascii="Bookman Old Style" w:hAnsi="Bookman Old Style" w:cs="Arial"/>
        </w:rPr>
        <w:t xml:space="preserve">7.2. W celu </w:t>
      </w:r>
      <w:r w:rsidRPr="00367949">
        <w:rPr>
          <w:rFonts w:ascii="Bookman Old Style" w:hAnsi="Bookman Old Style" w:cs="Arial"/>
          <w:b/>
        </w:rPr>
        <w:t>wstępnego</w:t>
      </w:r>
      <w:r w:rsidRPr="00367949">
        <w:rPr>
          <w:rFonts w:ascii="Bookman Old Style" w:hAnsi="Bookman Old Style" w:cs="Arial"/>
        </w:rPr>
        <w:t xml:space="preserve"> potwierdzenia braku podstaw wykluczenia Wykonawcy z udziału </w:t>
      </w:r>
      <w:r w:rsidRPr="00367949">
        <w:rPr>
          <w:rFonts w:ascii="Bookman Old Style" w:hAnsi="Bookman Old Style" w:cs="Arial"/>
        </w:rPr>
        <w:br/>
        <w:t>w postępowaniu Zamawiający żąda od wszystkich Wykonawców:</w:t>
      </w:r>
      <w:r w:rsidRPr="00367949">
        <w:rPr>
          <w:rStyle w:val="alb"/>
          <w:rFonts w:ascii="Bookman Old Style" w:hAnsi="Bookman Old Style" w:cs="Arial"/>
        </w:rPr>
        <w:t xml:space="preserve"> </w:t>
      </w:r>
      <w:r w:rsidRPr="00367949">
        <w:rPr>
          <w:rFonts w:ascii="Bookman Old Style" w:hAnsi="Bookman Old Style" w:cs="Arial"/>
        </w:rPr>
        <w:t xml:space="preserve">w terminie 3 dni od zamieszczenia na stronie internetowej informacji, o której mowa w art. 86 ust. 5 ustawy </w:t>
      </w:r>
      <w:proofErr w:type="spellStart"/>
      <w:r w:rsidRPr="00367949">
        <w:rPr>
          <w:rFonts w:ascii="Bookman Old Style" w:hAnsi="Bookman Old Style" w:cs="Arial"/>
        </w:rPr>
        <w:t>Pzp</w:t>
      </w:r>
      <w:proofErr w:type="spellEnd"/>
      <w:r w:rsidRPr="00367949">
        <w:rPr>
          <w:rFonts w:ascii="Bookman Old Style" w:hAnsi="Bookman Old Style" w:cs="Arial"/>
        </w:rPr>
        <w:t xml:space="preserve">, oświadczenia Wykonawcy o przynależności albo braku przynależności do tej samej grupy </w:t>
      </w:r>
      <w:r w:rsidRPr="00367949">
        <w:rPr>
          <w:rFonts w:ascii="Bookman Old Style" w:hAnsi="Bookman Old Style" w:cs="Arial"/>
        </w:rPr>
        <w:lastRenderedPageBreak/>
        <w:t>kapitałowej o której mowa w art. 24 ust. 1 pkt 23 „</w:t>
      </w:r>
      <w:proofErr w:type="spellStart"/>
      <w:r w:rsidRPr="00367949">
        <w:rPr>
          <w:rFonts w:ascii="Bookman Old Style" w:hAnsi="Bookman Old Style" w:cs="Arial"/>
        </w:rPr>
        <w:t>uPzp</w:t>
      </w:r>
      <w:proofErr w:type="spellEnd"/>
      <w:r w:rsidRPr="00367949">
        <w:rPr>
          <w:rFonts w:ascii="Bookman Old Style" w:hAnsi="Bookman Old Style" w:cs="Arial"/>
        </w:rPr>
        <w:t xml:space="preserve">”, zgodnie ze wzorem stanowiącym </w:t>
      </w:r>
      <w:r w:rsidR="00722639">
        <w:rPr>
          <w:rFonts w:ascii="Bookman Old Style" w:hAnsi="Bookman Old Style" w:cs="Arial"/>
          <w:b/>
          <w:bCs/>
        </w:rPr>
        <w:t>załącznik nr 6</w:t>
      </w:r>
      <w:r w:rsidR="00E97F40" w:rsidRPr="00367949">
        <w:rPr>
          <w:rFonts w:ascii="Bookman Old Style" w:hAnsi="Bookman Old Style" w:cs="Arial"/>
          <w:b/>
          <w:bCs/>
        </w:rPr>
        <w:t xml:space="preserve"> do SIWZ. </w:t>
      </w:r>
    </w:p>
    <w:p w:rsidR="0070503E" w:rsidRPr="00367949" w:rsidRDefault="00130215" w:rsidP="00E97F40">
      <w:pPr>
        <w:autoSpaceDE w:val="0"/>
        <w:spacing w:before="120"/>
        <w:jc w:val="both"/>
        <w:rPr>
          <w:rFonts w:ascii="Bookman Old Style" w:eastAsia="TimesNewRoman" w:hAnsi="Bookman Old Style" w:cs="Arial"/>
        </w:rPr>
      </w:pPr>
      <w:r w:rsidRPr="00367949">
        <w:rPr>
          <w:rFonts w:ascii="Bookman Old Style" w:hAnsi="Bookman Old Style" w:cs="Arial"/>
        </w:rPr>
        <w:t xml:space="preserve">Wraz ze złożeniem oświadczenia, Wykonawca może złożyć </w:t>
      </w:r>
      <w:r w:rsidRPr="00367949">
        <w:rPr>
          <w:rStyle w:val="Uwydatnienie"/>
          <w:rFonts w:ascii="Bookman Old Style" w:eastAsia="Calibri" w:hAnsi="Bookman Old Style" w:cs="Arial"/>
          <w:i w:val="0"/>
        </w:rPr>
        <w:t>dokumenty</w:t>
      </w:r>
      <w:r w:rsidRPr="00367949">
        <w:rPr>
          <w:rFonts w:ascii="Bookman Old Style" w:hAnsi="Bookman Old Style" w:cs="Arial"/>
        </w:rPr>
        <w:t xml:space="preserve"> bądź informacje potwierdzające, że powiązania z innym Wykonawcą nie prowadzą do zakłócenia konkurencji </w:t>
      </w:r>
      <w:r w:rsidRPr="00367949">
        <w:rPr>
          <w:rFonts w:ascii="Bookman Old Style" w:hAnsi="Bookman Old Style" w:cs="Arial"/>
        </w:rPr>
        <w:br/>
        <w:t>w postępowaniu</w:t>
      </w:r>
      <w:r w:rsidRPr="00367949">
        <w:rPr>
          <w:rFonts w:ascii="Bookman Old Style" w:eastAsia="TimesNewRoman" w:hAnsi="Bookman Old Style" w:cs="Arial"/>
        </w:rPr>
        <w:t>.</w:t>
      </w:r>
    </w:p>
    <w:p w:rsidR="00130215" w:rsidRPr="00367949" w:rsidRDefault="00130215" w:rsidP="00E97F40">
      <w:pPr>
        <w:tabs>
          <w:tab w:val="left" w:pos="680"/>
        </w:tabs>
        <w:spacing w:before="120"/>
        <w:jc w:val="both"/>
        <w:rPr>
          <w:rFonts w:ascii="Bookman Old Style" w:hAnsi="Bookman Old Style" w:cs="Arial"/>
        </w:rPr>
      </w:pPr>
      <w:r w:rsidRPr="00367949">
        <w:rPr>
          <w:rFonts w:ascii="Bookman Old Style" w:hAnsi="Bookman Old Style" w:cs="Arial"/>
          <w:b/>
          <w:bCs/>
        </w:rPr>
        <w:t>GRUPA KAPITAŁOWA</w:t>
      </w:r>
    </w:p>
    <w:p w:rsidR="00130215" w:rsidRPr="00367949" w:rsidRDefault="00130215" w:rsidP="00E97F40">
      <w:pPr>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Zgodnie z ustawą o ochronie konkurencji i konsumentów z dnia 16 lutego 2007 </w:t>
      </w:r>
      <w:r w:rsidR="00426F76" w:rsidRPr="00367949">
        <w:rPr>
          <w:rFonts w:ascii="Bookman Old Style" w:hAnsi="Bookman Old Style" w:cs="Arial"/>
          <w:lang w:eastAsia="pl-PL"/>
        </w:rPr>
        <w:t>r. (</w:t>
      </w:r>
      <w:r w:rsidR="003E5880" w:rsidRPr="00367949">
        <w:rPr>
          <w:rFonts w:ascii="Bookman Old Style" w:hAnsi="Bookman Old Style" w:cs="Arial"/>
          <w:lang w:eastAsia="pl-PL"/>
        </w:rPr>
        <w:t xml:space="preserve">tekst jednolity </w:t>
      </w:r>
      <w:r w:rsidR="003E5880" w:rsidRPr="00367949">
        <w:rPr>
          <w:rFonts w:ascii="Bookman Old Style" w:hAnsi="Bookman Old Style" w:cs="Arial"/>
          <w:lang w:eastAsia="pl-PL"/>
        </w:rPr>
        <w:br/>
      </w:r>
      <w:r w:rsidR="00426F76" w:rsidRPr="00367949">
        <w:rPr>
          <w:rFonts w:ascii="Bookman Old Style" w:hAnsi="Bookman Old Style" w:cs="Arial"/>
          <w:lang w:eastAsia="pl-PL"/>
        </w:rPr>
        <w:t>Dz. U. z 2017 r. poz. 229 z późn. zm.) poprzez pojęcie:</w:t>
      </w:r>
    </w:p>
    <w:p w:rsidR="00130215" w:rsidRPr="00367949" w:rsidRDefault="00130215" w:rsidP="00E97F40">
      <w:pPr>
        <w:autoSpaceDE w:val="0"/>
        <w:autoSpaceDN w:val="0"/>
        <w:adjustRightInd w:val="0"/>
        <w:spacing w:before="120"/>
        <w:ind w:left="709"/>
        <w:jc w:val="both"/>
        <w:rPr>
          <w:rFonts w:ascii="Bookman Old Style" w:hAnsi="Bookman Old Style" w:cs="Arial"/>
          <w:lang w:eastAsia="pl-PL"/>
        </w:rPr>
      </w:pPr>
      <w:r w:rsidRPr="00367949">
        <w:rPr>
          <w:rFonts w:ascii="Bookman Old Style" w:hAnsi="Bookman Old Style" w:cs="Arial"/>
          <w:b/>
          <w:bCs/>
          <w:lang w:eastAsia="pl-PL"/>
        </w:rPr>
        <w:t xml:space="preserve">a) </w:t>
      </w:r>
      <w:r w:rsidRPr="00367949">
        <w:rPr>
          <w:rFonts w:ascii="Bookman Old Style" w:hAnsi="Bookman Old Style" w:cs="Arial"/>
          <w:lang w:eastAsia="pl-PL"/>
        </w:rPr>
        <w:t xml:space="preserve">„przedsiębiorcy” rozumie się przedsiębiorcę w rozumieniu przepisów o swobodzie działalności gospodarczej, a także: </w:t>
      </w:r>
    </w:p>
    <w:p w:rsidR="00130215" w:rsidRPr="00367949" w:rsidRDefault="00130215" w:rsidP="00825119">
      <w:pPr>
        <w:numPr>
          <w:ilvl w:val="0"/>
          <w:numId w:val="11"/>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osobę fizyczną, osobę prawną, a także jednostkę organizacyjną niemającą osobowości prawnej, której ustawa przyznaje zdolność prawną, org</w:t>
      </w:r>
      <w:r w:rsidR="002A4435">
        <w:rPr>
          <w:rFonts w:ascii="Bookman Old Style" w:hAnsi="Bookman Old Style" w:cs="Arial"/>
          <w:lang w:eastAsia="pl-PL"/>
        </w:rPr>
        <w:t xml:space="preserve">anizującą lub świadczącą usługi </w:t>
      </w:r>
      <w:r w:rsidRPr="00367949">
        <w:rPr>
          <w:rFonts w:ascii="Bookman Old Style" w:hAnsi="Bookman Old Style" w:cs="Arial"/>
          <w:lang w:eastAsia="pl-PL"/>
        </w:rPr>
        <w:t xml:space="preserve">o charakterze użyteczności publicznej, które nie są działalnością gospodarczą w rozumieniu przepisów o swobodzie działalności gospodarczej, </w:t>
      </w:r>
    </w:p>
    <w:p w:rsidR="00130215" w:rsidRPr="00367949" w:rsidRDefault="00130215" w:rsidP="00825119">
      <w:pPr>
        <w:numPr>
          <w:ilvl w:val="0"/>
          <w:numId w:val="11"/>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osobę fizyczną wykonującą zawód we własnym imieniu i na własny rachunek lub prowadzącą działalność w ramach wykonywania takiego zawodu,</w:t>
      </w:r>
    </w:p>
    <w:p w:rsidR="00130215" w:rsidRPr="00367949" w:rsidRDefault="00130215" w:rsidP="00825119">
      <w:pPr>
        <w:numPr>
          <w:ilvl w:val="0"/>
          <w:numId w:val="11"/>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 osobę fizyczną, która posiada kontrolę, w rozumieniu art. 4 pkt 4 ustawy o ochronie konkurencji i konsumentów, nad co najmniej jednym przedsiębiorcą, choćby nie prowadziła działalności gospodarczej w rozumieniu przepisów o swobodzie działalności gospodarczej, jeżeli podejmuje dalsze działania podlegające kontroli koncentracji, o której mowa w art. 13, ustawy o ochronie konkurencji i konsumentów,</w:t>
      </w:r>
    </w:p>
    <w:p w:rsidR="00130215" w:rsidRPr="00367949" w:rsidRDefault="00130215" w:rsidP="00825119">
      <w:pPr>
        <w:numPr>
          <w:ilvl w:val="0"/>
          <w:numId w:val="11"/>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 związek przedsiębiorców w rozumieniu art. 4 pkt 2 ustawy o ochronie konkurencji i konsumentów, z wyłączeniem przepisów dotyczących koncentracji. </w:t>
      </w:r>
    </w:p>
    <w:p w:rsidR="00130215" w:rsidRPr="00367949" w:rsidRDefault="00130215" w:rsidP="00E97F40">
      <w:pPr>
        <w:autoSpaceDE w:val="0"/>
        <w:autoSpaceDN w:val="0"/>
        <w:adjustRightInd w:val="0"/>
        <w:spacing w:before="120"/>
        <w:ind w:left="709"/>
        <w:jc w:val="both"/>
        <w:rPr>
          <w:rFonts w:ascii="Bookman Old Style" w:hAnsi="Bookman Old Style" w:cs="Arial"/>
          <w:lang w:eastAsia="pl-PL"/>
        </w:rPr>
      </w:pPr>
      <w:r w:rsidRPr="00367949">
        <w:rPr>
          <w:rFonts w:ascii="Bookman Old Style" w:hAnsi="Bookman Old Style" w:cs="Arial"/>
          <w:b/>
          <w:bCs/>
          <w:lang w:eastAsia="pl-PL"/>
        </w:rPr>
        <w:t xml:space="preserve">b) </w:t>
      </w:r>
      <w:r w:rsidRPr="00367949">
        <w:rPr>
          <w:rFonts w:ascii="Bookman Old Style" w:hAnsi="Bookman Old Style" w:cs="Arial"/>
          <w:lang w:eastAsia="pl-PL"/>
        </w:rPr>
        <w:t xml:space="preserve">„przejęcie kontroli” rozumie się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 </w:t>
      </w:r>
    </w:p>
    <w:p w:rsidR="00130215" w:rsidRPr="00367949" w:rsidRDefault="00130215" w:rsidP="00825119">
      <w:pPr>
        <w:numPr>
          <w:ilvl w:val="0"/>
          <w:numId w:val="12"/>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rsidR="00130215" w:rsidRPr="00367949" w:rsidRDefault="00130215" w:rsidP="00825119">
      <w:pPr>
        <w:numPr>
          <w:ilvl w:val="0"/>
          <w:numId w:val="12"/>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 uprawnienie do powoływania lub odwoływania większości członków zarządu lub rady nadzorczej innego przedsiębiorcy (przedsiębiorcy zależnego), także na podstawie porozumień z innymi osobami,</w:t>
      </w:r>
    </w:p>
    <w:p w:rsidR="00130215" w:rsidRPr="00367949" w:rsidRDefault="00130215" w:rsidP="00825119">
      <w:pPr>
        <w:numPr>
          <w:ilvl w:val="0"/>
          <w:numId w:val="12"/>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 członkowie jego zarządu lub rady nadzorczej stanowią więcej niż połowę członków zarządu innego przedsiębiorcy (przedsiębiorcy zależnego),</w:t>
      </w:r>
    </w:p>
    <w:p w:rsidR="00130215" w:rsidRPr="00367949" w:rsidRDefault="00130215" w:rsidP="00825119">
      <w:pPr>
        <w:numPr>
          <w:ilvl w:val="0"/>
          <w:numId w:val="12"/>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dysponowanie bezpośrednio lub pośrednio większością głosów w spółce osobowej zależnej albo na walnym zgromadzeniu spółdzielni zależnej, także na podstawie porozumień z innymi osobami,</w:t>
      </w:r>
    </w:p>
    <w:p w:rsidR="00130215" w:rsidRPr="00367949" w:rsidRDefault="00130215" w:rsidP="00825119">
      <w:pPr>
        <w:numPr>
          <w:ilvl w:val="0"/>
          <w:numId w:val="12"/>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 prawo do całego albo do części mienia innego przedsiębiorcy (przedsiębiorcy zależnego),</w:t>
      </w:r>
    </w:p>
    <w:p w:rsidR="00130215" w:rsidRPr="00367949" w:rsidRDefault="00130215" w:rsidP="00825119">
      <w:pPr>
        <w:numPr>
          <w:ilvl w:val="0"/>
          <w:numId w:val="12"/>
        </w:numPr>
        <w:suppressAutoHyphens w:val="0"/>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 umowa przewidująca zarządzanie innym przedsiębiorcą (przedsiębiorcą zależnym) lub przekazywanie zysku przez takiego przedsiębiorcę. </w:t>
      </w:r>
    </w:p>
    <w:p w:rsidR="00130215" w:rsidRPr="00367949" w:rsidRDefault="00130215" w:rsidP="00E97F40">
      <w:pPr>
        <w:autoSpaceDE w:val="0"/>
        <w:autoSpaceDN w:val="0"/>
        <w:adjustRightInd w:val="0"/>
        <w:spacing w:before="120"/>
        <w:ind w:left="426"/>
        <w:jc w:val="both"/>
        <w:rPr>
          <w:rFonts w:ascii="Bookman Old Style" w:hAnsi="Bookman Old Style" w:cs="Arial"/>
          <w:lang w:eastAsia="pl-PL"/>
        </w:rPr>
      </w:pPr>
      <w:r w:rsidRPr="00367949">
        <w:rPr>
          <w:rFonts w:ascii="Bookman Old Style" w:hAnsi="Bookman Old Style" w:cs="Arial"/>
          <w:b/>
          <w:bCs/>
          <w:lang w:eastAsia="pl-PL"/>
        </w:rPr>
        <w:t xml:space="preserve">c) </w:t>
      </w:r>
      <w:r w:rsidRPr="00367949">
        <w:rPr>
          <w:rFonts w:ascii="Bookman Old Style" w:hAnsi="Bookman Old Style" w:cs="Arial"/>
          <w:lang w:eastAsia="pl-PL"/>
        </w:rPr>
        <w:t xml:space="preserve">„grupa kapitałowa” rozumie się wszystkich przedsiębiorców, którzy są kontrolowani w sposób bezpośredni lub pośredni przez jednego przedsiębiorcę, w tym również tego przedsiębiorcę. </w:t>
      </w:r>
    </w:p>
    <w:p w:rsidR="00130215" w:rsidRPr="00367949" w:rsidRDefault="00130215" w:rsidP="0050724F">
      <w:pPr>
        <w:autoSpaceDE w:val="0"/>
        <w:autoSpaceDN w:val="0"/>
        <w:adjustRightInd w:val="0"/>
        <w:spacing w:before="120"/>
        <w:jc w:val="both"/>
        <w:rPr>
          <w:rFonts w:ascii="Bookman Old Style" w:hAnsi="Bookman Old Style" w:cs="Arial"/>
          <w:lang w:eastAsia="pl-PL"/>
        </w:rPr>
      </w:pPr>
      <w:r w:rsidRPr="00367949">
        <w:rPr>
          <w:rFonts w:ascii="Bookman Old Style" w:hAnsi="Bookman Old Style" w:cs="Arial"/>
          <w:lang w:eastAsia="pl-PL"/>
        </w:rPr>
        <w:t xml:space="preserve">W oparciu o wskazane regulacje, każdy wykonawca ubiegający się o niniejsze zamówienie winien samodzielnie zdecydować czy przynależy do grupy kapitałowej. </w:t>
      </w:r>
    </w:p>
    <w:p w:rsidR="00130215" w:rsidRPr="00367949" w:rsidRDefault="00130215" w:rsidP="00E97F40">
      <w:pPr>
        <w:spacing w:before="120"/>
        <w:jc w:val="both"/>
        <w:rPr>
          <w:rFonts w:ascii="Bookman Old Style" w:hAnsi="Bookman Old Style" w:cs="Arial"/>
        </w:rPr>
      </w:pPr>
      <w:r w:rsidRPr="00367949">
        <w:rPr>
          <w:rFonts w:ascii="Bookman Old Style" w:hAnsi="Bookman Old Style" w:cs="Arial"/>
          <w:bCs/>
        </w:rPr>
        <w:t>7.3</w:t>
      </w:r>
      <w:r w:rsidRPr="00367949">
        <w:rPr>
          <w:rFonts w:ascii="Bookman Old Style" w:hAnsi="Bookman Old Style" w:cs="Arial"/>
          <w:b/>
          <w:bCs/>
        </w:rPr>
        <w:t>. Ponadto do oferty należy załączyć:</w:t>
      </w:r>
    </w:p>
    <w:p w:rsidR="00130215" w:rsidRPr="00367949" w:rsidRDefault="00130215" w:rsidP="00E97F40">
      <w:pPr>
        <w:spacing w:before="120"/>
        <w:ind w:firstLine="708"/>
        <w:jc w:val="both"/>
        <w:rPr>
          <w:rFonts w:ascii="Bookman Old Style" w:hAnsi="Bookman Old Style" w:cs="Arial"/>
          <w:b/>
        </w:rPr>
      </w:pPr>
      <w:r w:rsidRPr="00367949">
        <w:rPr>
          <w:rFonts w:ascii="Bookman Old Style" w:hAnsi="Bookman Old Style" w:cs="Arial"/>
        </w:rPr>
        <w:t>7.3.1. Formularz ofertowy –</w:t>
      </w:r>
      <w:r w:rsidR="007E0108" w:rsidRPr="00367949">
        <w:rPr>
          <w:rFonts w:ascii="Bookman Old Style" w:hAnsi="Bookman Old Style" w:cs="Arial"/>
          <w:b/>
        </w:rPr>
        <w:t xml:space="preserve"> </w:t>
      </w:r>
      <w:r w:rsidRPr="00367949">
        <w:rPr>
          <w:rFonts w:ascii="Bookman Old Style" w:hAnsi="Bookman Old Style" w:cs="Arial"/>
          <w:b/>
        </w:rPr>
        <w:t>SIWZ</w:t>
      </w:r>
      <w:r w:rsidR="007E0108" w:rsidRPr="00367949">
        <w:rPr>
          <w:rFonts w:ascii="Bookman Old Style" w:hAnsi="Bookman Old Style" w:cs="Arial"/>
          <w:b/>
        </w:rPr>
        <w:t xml:space="preserve"> cz. IV</w:t>
      </w:r>
      <w:r w:rsidR="0050724F" w:rsidRPr="00367949">
        <w:rPr>
          <w:rFonts w:ascii="Bookman Old Style" w:hAnsi="Bookman Old Style" w:cs="Arial"/>
          <w:b/>
        </w:rPr>
        <w:t>.</w:t>
      </w:r>
    </w:p>
    <w:p w:rsidR="006F2B48" w:rsidRPr="00367949" w:rsidRDefault="00BD6821" w:rsidP="00E97F40">
      <w:pPr>
        <w:spacing w:before="120"/>
        <w:ind w:left="708"/>
        <w:jc w:val="both"/>
        <w:rPr>
          <w:rFonts w:ascii="Bookman Old Style" w:hAnsi="Bookman Old Style" w:cs="Arial"/>
          <w:b/>
        </w:rPr>
      </w:pPr>
      <w:r w:rsidRPr="00367949">
        <w:rPr>
          <w:rFonts w:ascii="Bookman Old Style" w:hAnsi="Bookman Old Style" w:cs="Arial"/>
          <w:b/>
        </w:rPr>
        <w:lastRenderedPageBreak/>
        <w:t xml:space="preserve">7.3.2. </w:t>
      </w:r>
      <w:r w:rsidR="00E63F95" w:rsidRPr="00367949">
        <w:rPr>
          <w:rFonts w:ascii="Bookman Old Style" w:hAnsi="Bookman Old Style" w:cs="Arial"/>
          <w:b/>
        </w:rPr>
        <w:t>Uzupełniony</w:t>
      </w:r>
      <w:r w:rsidR="0050724F" w:rsidRPr="00367949">
        <w:rPr>
          <w:rFonts w:ascii="Bookman Old Style" w:hAnsi="Bookman Old Style" w:cs="Arial"/>
          <w:b/>
        </w:rPr>
        <w:t xml:space="preserve"> i podpisany</w:t>
      </w:r>
      <w:r w:rsidR="004012C5" w:rsidRPr="00367949">
        <w:rPr>
          <w:rFonts w:ascii="Bookman Old Style" w:hAnsi="Bookman Old Style" w:cs="Arial"/>
          <w:b/>
        </w:rPr>
        <w:t xml:space="preserve"> </w:t>
      </w:r>
      <w:r w:rsidRPr="00367949">
        <w:rPr>
          <w:rFonts w:ascii="Bookman Old Style" w:hAnsi="Bookman Old Style" w:cs="Arial"/>
          <w:b/>
        </w:rPr>
        <w:t xml:space="preserve">– </w:t>
      </w:r>
      <w:r w:rsidR="006F2B48" w:rsidRPr="00367949">
        <w:rPr>
          <w:rFonts w:ascii="Bookman Old Style" w:hAnsi="Bookman Old Style" w:cs="Arial"/>
          <w:b/>
          <w:u w:val="single"/>
        </w:rPr>
        <w:t>A</w:t>
      </w:r>
      <w:r w:rsidRPr="00367949">
        <w:rPr>
          <w:rFonts w:ascii="Bookman Old Style" w:hAnsi="Bookman Old Style" w:cs="Arial"/>
          <w:b/>
          <w:u w:val="single"/>
        </w:rPr>
        <w:t>rkusz ofertowy</w:t>
      </w:r>
      <w:r w:rsidRPr="00367949">
        <w:rPr>
          <w:rFonts w:ascii="Bookman Old Style" w:hAnsi="Bookman Old Style" w:cs="Arial"/>
          <w:b/>
        </w:rPr>
        <w:t xml:space="preserve"> </w:t>
      </w:r>
      <w:r w:rsidR="00E63F95" w:rsidRPr="00367949">
        <w:rPr>
          <w:rFonts w:ascii="Bookman Old Style" w:hAnsi="Bookman Old Style" w:cs="Arial"/>
          <w:b/>
        </w:rPr>
        <w:t>–</w:t>
      </w:r>
      <w:r w:rsidRPr="00367949">
        <w:rPr>
          <w:rFonts w:ascii="Bookman Old Style" w:hAnsi="Bookman Old Style" w:cs="Arial"/>
          <w:b/>
        </w:rPr>
        <w:t xml:space="preserve"> </w:t>
      </w:r>
      <w:r w:rsidR="007E0108" w:rsidRPr="00367949">
        <w:rPr>
          <w:rFonts w:ascii="Bookman Old Style" w:hAnsi="Bookman Old Style" w:cs="Arial"/>
          <w:b/>
        </w:rPr>
        <w:t xml:space="preserve">SIWZ cz. II </w:t>
      </w:r>
      <w:r w:rsidR="00E958E6" w:rsidRPr="00367949">
        <w:rPr>
          <w:rFonts w:ascii="Bookman Old Style" w:hAnsi="Bookman Old Style" w:cs="Arial"/>
          <w:b/>
        </w:rPr>
        <w:t>.</w:t>
      </w:r>
      <w:r w:rsidR="006A5D14" w:rsidRPr="00367949">
        <w:rPr>
          <w:rFonts w:ascii="Bookman Old Style" w:hAnsi="Bookman Old Style" w:cs="Arial"/>
          <w:b/>
        </w:rPr>
        <w:t xml:space="preserve"> </w:t>
      </w:r>
    </w:p>
    <w:p w:rsidR="0050724F" w:rsidRPr="00367949" w:rsidRDefault="006A5D14" w:rsidP="00E97F40">
      <w:pPr>
        <w:spacing w:before="120"/>
        <w:ind w:left="708"/>
        <w:jc w:val="both"/>
        <w:rPr>
          <w:rFonts w:ascii="Bookman Old Style" w:hAnsi="Bookman Old Style" w:cs="Arial"/>
          <w:b/>
        </w:rPr>
      </w:pPr>
      <w:r w:rsidRPr="00367949">
        <w:rPr>
          <w:rFonts w:ascii="Bookman Old Style" w:hAnsi="Bookman Old Style" w:cs="Arial"/>
          <w:b/>
        </w:rPr>
        <w:t xml:space="preserve">UWAGA: </w:t>
      </w:r>
      <w:r w:rsidR="00E97F40" w:rsidRPr="00367949">
        <w:rPr>
          <w:rFonts w:ascii="Bookman Old Style" w:hAnsi="Bookman Old Style" w:cs="Arial"/>
          <w:b/>
        </w:rPr>
        <w:t xml:space="preserve"> </w:t>
      </w:r>
    </w:p>
    <w:p w:rsidR="006F2B48" w:rsidRPr="00367949" w:rsidRDefault="007E0108" w:rsidP="00825119">
      <w:pPr>
        <w:numPr>
          <w:ilvl w:val="0"/>
          <w:numId w:val="19"/>
        </w:numPr>
        <w:spacing w:before="120"/>
        <w:jc w:val="both"/>
        <w:rPr>
          <w:rFonts w:ascii="Bookman Old Style" w:hAnsi="Bookman Old Style" w:cs="Arial"/>
          <w:b/>
        </w:rPr>
      </w:pPr>
      <w:r w:rsidRPr="00367949">
        <w:rPr>
          <w:rFonts w:ascii="Bookman Old Style" w:hAnsi="Bookman Old Style" w:cs="Arial"/>
          <w:b/>
        </w:rPr>
        <w:t>SIWZ cz. II</w:t>
      </w:r>
      <w:r w:rsidR="0050724F" w:rsidRPr="00367949">
        <w:rPr>
          <w:rFonts w:ascii="Bookman Old Style" w:hAnsi="Bookman Old Style" w:cs="Arial"/>
          <w:b/>
        </w:rPr>
        <w:t xml:space="preserve"> zawiera dwa</w:t>
      </w:r>
      <w:r w:rsidR="006A5D14" w:rsidRPr="00367949">
        <w:rPr>
          <w:rFonts w:ascii="Bookman Old Style" w:hAnsi="Bookman Old Style" w:cs="Arial"/>
          <w:b/>
        </w:rPr>
        <w:t xml:space="preserve"> </w:t>
      </w:r>
      <w:r w:rsidR="006F2B48" w:rsidRPr="00367949">
        <w:rPr>
          <w:rFonts w:ascii="Bookman Old Style" w:hAnsi="Bookman Old Style" w:cs="Arial"/>
          <w:b/>
        </w:rPr>
        <w:t xml:space="preserve">powiązane ze sobą </w:t>
      </w:r>
      <w:r w:rsidR="006A5D14" w:rsidRPr="00367949">
        <w:rPr>
          <w:rFonts w:ascii="Bookman Old Style" w:hAnsi="Bookman Old Style" w:cs="Arial"/>
          <w:b/>
        </w:rPr>
        <w:t xml:space="preserve">arkusze: </w:t>
      </w:r>
    </w:p>
    <w:p w:rsidR="006F2B48" w:rsidRPr="00367949" w:rsidRDefault="006A5D14" w:rsidP="006F2B48">
      <w:pPr>
        <w:spacing w:before="120"/>
        <w:ind w:left="1428"/>
        <w:jc w:val="both"/>
        <w:rPr>
          <w:rFonts w:ascii="Bookman Old Style" w:hAnsi="Bookman Old Style" w:cs="Arial"/>
          <w:b/>
        </w:rPr>
      </w:pPr>
      <w:r w:rsidRPr="00367949">
        <w:rPr>
          <w:rFonts w:ascii="Bookman Old Style" w:hAnsi="Bookman Old Style" w:cs="Arial"/>
          <w:b/>
        </w:rPr>
        <w:t xml:space="preserve">1. Wykaz punktów poboru gazu, </w:t>
      </w:r>
    </w:p>
    <w:p w:rsidR="00BD6821" w:rsidRPr="00367949" w:rsidRDefault="006A5D14" w:rsidP="006F2B48">
      <w:pPr>
        <w:spacing w:before="120"/>
        <w:ind w:left="1428"/>
        <w:jc w:val="both"/>
        <w:rPr>
          <w:rFonts w:ascii="Bookman Old Style" w:hAnsi="Bookman Old Style" w:cs="Arial"/>
          <w:b/>
        </w:rPr>
      </w:pPr>
      <w:r w:rsidRPr="00367949">
        <w:rPr>
          <w:rFonts w:ascii="Bookman Old Style" w:hAnsi="Bookman Old Style" w:cs="Arial"/>
          <w:b/>
        </w:rPr>
        <w:t>2. Arkusz ofertowy</w:t>
      </w:r>
      <w:r w:rsidR="0050724F" w:rsidRPr="00367949">
        <w:rPr>
          <w:rFonts w:ascii="Bookman Old Style" w:hAnsi="Bookman Old Style" w:cs="Arial"/>
          <w:b/>
        </w:rPr>
        <w:t>.</w:t>
      </w:r>
    </w:p>
    <w:p w:rsidR="003E67F9" w:rsidRPr="00367949" w:rsidRDefault="006F2B48" w:rsidP="003E67F9">
      <w:pPr>
        <w:numPr>
          <w:ilvl w:val="0"/>
          <w:numId w:val="19"/>
        </w:numPr>
        <w:spacing w:before="120"/>
        <w:jc w:val="both"/>
        <w:rPr>
          <w:rFonts w:ascii="Bookman Old Style" w:hAnsi="Bookman Old Style" w:cs="Arial"/>
          <w:b/>
        </w:rPr>
      </w:pPr>
      <w:r w:rsidRPr="00367949">
        <w:rPr>
          <w:rFonts w:ascii="Bookman Old Style" w:hAnsi="Bookman Old Style" w:cs="Arial"/>
          <w:b/>
        </w:rPr>
        <w:t>Arkusz</w:t>
      </w:r>
      <w:r w:rsidR="0050724F" w:rsidRPr="00367949">
        <w:rPr>
          <w:rFonts w:ascii="Bookman Old Style" w:hAnsi="Bookman Old Style" w:cs="Arial"/>
          <w:b/>
        </w:rPr>
        <w:t xml:space="preserve"> nr 1 – </w:t>
      </w:r>
      <w:r w:rsidRPr="00367949">
        <w:rPr>
          <w:rFonts w:ascii="Bookman Old Style" w:hAnsi="Bookman Old Style" w:cs="Arial"/>
          <w:b/>
        </w:rPr>
        <w:t>„</w:t>
      </w:r>
      <w:r w:rsidR="0050724F" w:rsidRPr="00367949">
        <w:rPr>
          <w:rFonts w:ascii="Bookman Old Style" w:hAnsi="Bookman Old Style" w:cs="Arial"/>
          <w:b/>
        </w:rPr>
        <w:t>Wykaz punktów poboru gazu</w:t>
      </w:r>
      <w:r w:rsidRPr="00367949">
        <w:rPr>
          <w:rFonts w:ascii="Bookman Old Style" w:hAnsi="Bookman Old Style" w:cs="Arial"/>
          <w:b/>
        </w:rPr>
        <w:t>”</w:t>
      </w:r>
      <w:r w:rsidR="0050724F" w:rsidRPr="00367949">
        <w:rPr>
          <w:rFonts w:ascii="Bookman Old Style" w:hAnsi="Bookman Old Style" w:cs="Arial"/>
          <w:b/>
        </w:rPr>
        <w:t xml:space="preserve"> – zawiera wszelkie dane </w:t>
      </w:r>
      <w:r w:rsidR="0050724F" w:rsidRPr="00367949">
        <w:rPr>
          <w:rFonts w:ascii="Bookman Old Style" w:hAnsi="Bookman Old Style" w:cs="Arial"/>
          <w:b/>
          <w:bCs/>
        </w:rPr>
        <w:t>o punktach poboru paliwa gazowego</w:t>
      </w:r>
      <w:r w:rsidR="0050724F" w:rsidRPr="00367949">
        <w:rPr>
          <w:rFonts w:ascii="Bookman Old Style" w:hAnsi="Bookman Old Style" w:cs="Arial"/>
          <w:b/>
        </w:rPr>
        <w:t xml:space="preserve"> jakim</w:t>
      </w:r>
      <w:r w:rsidRPr="00367949">
        <w:rPr>
          <w:rFonts w:ascii="Bookman Old Style" w:hAnsi="Bookman Old Style" w:cs="Arial"/>
          <w:b/>
        </w:rPr>
        <w:t>i</w:t>
      </w:r>
      <w:r w:rsidR="0050724F" w:rsidRPr="00367949">
        <w:rPr>
          <w:rFonts w:ascii="Bookman Old Style" w:hAnsi="Bookman Old Style" w:cs="Arial"/>
          <w:b/>
        </w:rPr>
        <w:t xml:space="preserve"> Zamawiający dysponuje, a które są niezbędne </w:t>
      </w:r>
      <w:r w:rsidR="0050724F" w:rsidRPr="00367949">
        <w:rPr>
          <w:rFonts w:ascii="Bookman Old Style" w:hAnsi="Bookman Old Style" w:cs="Arial"/>
          <w:b/>
          <w:bCs/>
        </w:rPr>
        <w:t>w procedurze zmiany sprzedawcy</w:t>
      </w:r>
      <w:r w:rsidR="0056286A" w:rsidRPr="00367949">
        <w:rPr>
          <w:rFonts w:ascii="Bookman Old Style" w:hAnsi="Bookman Old Style" w:cs="Arial"/>
          <w:b/>
          <w:bCs/>
        </w:rPr>
        <w:t xml:space="preserve"> oraz stanowi bazę do wypełnienia arkusza nr 2 „Arkusz ofert</w:t>
      </w:r>
      <w:r w:rsidR="005963A4" w:rsidRPr="00367949">
        <w:rPr>
          <w:rFonts w:ascii="Bookman Old Style" w:hAnsi="Bookman Old Style" w:cs="Arial"/>
          <w:b/>
          <w:bCs/>
        </w:rPr>
        <w:t>owy</w:t>
      </w:r>
      <w:r w:rsidR="0056286A" w:rsidRPr="00367949">
        <w:rPr>
          <w:rFonts w:ascii="Bookman Old Style" w:hAnsi="Bookman Old Style" w:cs="Arial"/>
          <w:b/>
          <w:bCs/>
        </w:rPr>
        <w:t>”.</w:t>
      </w:r>
      <w:r w:rsidR="0050724F" w:rsidRPr="00367949">
        <w:rPr>
          <w:rFonts w:ascii="Bookman Old Style" w:hAnsi="Bookman Old Style" w:cs="Arial"/>
          <w:b/>
        </w:rPr>
        <w:t xml:space="preserve">  </w:t>
      </w:r>
    </w:p>
    <w:p w:rsidR="003E67F9" w:rsidRPr="00367949" w:rsidRDefault="003E67F9" w:rsidP="003E67F9">
      <w:pPr>
        <w:numPr>
          <w:ilvl w:val="0"/>
          <w:numId w:val="19"/>
        </w:numPr>
        <w:spacing w:before="120"/>
        <w:jc w:val="both"/>
        <w:rPr>
          <w:rFonts w:ascii="Bookman Old Style" w:hAnsi="Bookman Old Style" w:cs="Arial"/>
          <w:b/>
        </w:rPr>
      </w:pPr>
      <w:r w:rsidRPr="00367949">
        <w:rPr>
          <w:rFonts w:ascii="Bookman Old Style" w:hAnsi="Bookman Old Style" w:cs="Arial"/>
          <w:b/>
        </w:rPr>
        <w:t xml:space="preserve">Arkusz nr 2 – „Arkusz ofertowy” – stanowi wyliczenie ceny oferty i po skopiowaniu </w:t>
      </w:r>
      <w:r w:rsidRPr="00367949">
        <w:rPr>
          <w:rFonts w:ascii="Bookman Old Style" w:hAnsi="Bookman Old Style" w:cs="Arial"/>
          <w:b/>
          <w:u w:val="single"/>
        </w:rPr>
        <w:t>musi być dołączony do Formularza ofertowego stanowiącego SIWZ cz. IV</w:t>
      </w:r>
      <w:r w:rsidRPr="00367949">
        <w:rPr>
          <w:rFonts w:ascii="Bookman Old Style" w:hAnsi="Bookman Old Style" w:cs="Arial"/>
          <w:b/>
        </w:rPr>
        <w:t>.</w:t>
      </w:r>
    </w:p>
    <w:p w:rsidR="00353B29" w:rsidRPr="00367949" w:rsidRDefault="00BD6821" w:rsidP="00353B29">
      <w:pPr>
        <w:spacing w:before="120"/>
        <w:ind w:left="708"/>
        <w:jc w:val="both"/>
        <w:rPr>
          <w:rFonts w:ascii="Bookman Old Style" w:hAnsi="Bookman Old Style" w:cs="Arial"/>
        </w:rPr>
      </w:pPr>
      <w:r w:rsidRPr="00367949">
        <w:rPr>
          <w:rFonts w:ascii="Bookman Old Style" w:eastAsia="Calibri" w:hAnsi="Bookman Old Style" w:cs="Arial"/>
        </w:rPr>
        <w:t>7.3.3</w:t>
      </w:r>
      <w:r w:rsidR="00130215" w:rsidRPr="00367949">
        <w:rPr>
          <w:rFonts w:ascii="Bookman Old Style" w:eastAsia="Calibri" w:hAnsi="Bookman Old Style" w:cs="Arial"/>
        </w:rPr>
        <w:t xml:space="preserve">. </w:t>
      </w:r>
      <w:r w:rsidR="00130215" w:rsidRPr="00367949">
        <w:rPr>
          <w:rFonts w:ascii="Bookman Old Style" w:hAnsi="Bookman Old Style" w:cs="Arial"/>
        </w:rPr>
        <w:t xml:space="preserve">Pełnomocnictwo do reprezentowania Wykonawcy – jeżeli zostało ustanowione bądź do </w:t>
      </w:r>
      <w:r w:rsidR="00E97F40" w:rsidRPr="00367949">
        <w:rPr>
          <w:rFonts w:ascii="Bookman Old Style" w:hAnsi="Bookman Old Style" w:cs="Arial"/>
        </w:rPr>
        <w:t xml:space="preserve">  </w:t>
      </w:r>
      <w:r w:rsidR="00130215" w:rsidRPr="00367949">
        <w:rPr>
          <w:rFonts w:ascii="Bookman Old Style" w:hAnsi="Bookman Old Style" w:cs="Arial"/>
        </w:rPr>
        <w:t xml:space="preserve">reprezentowania Wykonawców wspólnie ubiegających się o zamówienie przedłożone w formie oryginału lub kopii poświadczonej przez notariusza [dotyczy również spółki cywilnej]; pełnomocnictwo ustanowione do reprezentowania Wykonawców wspólnie ubiegających się o zamówienie przedłożone w formie oryginału lub kopii poświadczonej przez notariusza. </w:t>
      </w:r>
    </w:p>
    <w:p w:rsidR="00353B29" w:rsidRPr="00367949" w:rsidRDefault="00353B29" w:rsidP="00353B29">
      <w:pPr>
        <w:spacing w:before="120"/>
        <w:ind w:left="708"/>
        <w:jc w:val="both"/>
        <w:rPr>
          <w:rFonts w:ascii="Bookman Old Style" w:hAnsi="Bookman Old Style" w:cs="Arial"/>
        </w:rPr>
      </w:pPr>
      <w:r w:rsidRPr="00367949">
        <w:rPr>
          <w:rFonts w:ascii="Bookman Old Style" w:eastAsia="Calibri" w:hAnsi="Bookman Old Style" w:cs="Arial"/>
        </w:rPr>
        <w:t>7.</w:t>
      </w:r>
      <w:r w:rsidRPr="00367949">
        <w:rPr>
          <w:rFonts w:ascii="Bookman Old Style" w:hAnsi="Bookman Old Style" w:cs="Arial"/>
        </w:rPr>
        <w:t>3.4 Wykonawca, który powołuje się na potencjał podmiotu trzeciego zobowiązany jest załączyć do oferty dokument(-y), np. zobowiązanie podmiotów, na zasobach których Wykonawca, będzie polegał w trybie art. 22a „</w:t>
      </w:r>
      <w:proofErr w:type="spellStart"/>
      <w:r w:rsidRPr="00367949">
        <w:rPr>
          <w:rFonts w:ascii="Bookman Old Style" w:hAnsi="Bookman Old Style" w:cs="Arial"/>
        </w:rPr>
        <w:t>uPzp</w:t>
      </w:r>
      <w:proofErr w:type="spellEnd"/>
      <w:r w:rsidRPr="00367949">
        <w:rPr>
          <w:rFonts w:ascii="Bookman Old Style" w:hAnsi="Bookman Old Style" w:cs="Arial"/>
        </w:rPr>
        <w:t xml:space="preserve">”, do oddania mu do dyspozycji niezbędnych zasobów na potrzeby realizacji zamówienia, z </w:t>
      </w:r>
      <w:r w:rsidRPr="00367949">
        <w:rPr>
          <w:rFonts w:ascii="Bookman Old Style" w:hAnsi="Bookman Old Style" w:cs="Arial"/>
          <w:bCs/>
        </w:rPr>
        <w:t>treści których musi wynikać w szczególności:</w:t>
      </w:r>
    </w:p>
    <w:p w:rsidR="00353B29" w:rsidRPr="00367949" w:rsidRDefault="00353B29" w:rsidP="00353B29">
      <w:pPr>
        <w:numPr>
          <w:ilvl w:val="0"/>
          <w:numId w:val="26"/>
        </w:numPr>
        <w:spacing w:before="120" w:after="120"/>
        <w:jc w:val="both"/>
        <w:rPr>
          <w:rFonts w:ascii="Bookman Old Style" w:hAnsi="Bookman Old Style" w:cs="Arial"/>
          <w:bCs/>
        </w:rPr>
      </w:pPr>
      <w:r w:rsidRPr="00367949">
        <w:rPr>
          <w:rFonts w:ascii="Bookman Old Style" w:hAnsi="Bookman Old Style" w:cs="Arial"/>
          <w:bCs/>
        </w:rPr>
        <w:t>zakres dostępnych Wykonawcy zasobów innego podmiotu,</w:t>
      </w:r>
    </w:p>
    <w:p w:rsidR="00353B29" w:rsidRPr="00367949" w:rsidRDefault="00353B29" w:rsidP="00353B29">
      <w:pPr>
        <w:numPr>
          <w:ilvl w:val="0"/>
          <w:numId w:val="26"/>
        </w:numPr>
        <w:spacing w:before="120" w:after="120"/>
        <w:jc w:val="both"/>
        <w:rPr>
          <w:rFonts w:ascii="Bookman Old Style" w:hAnsi="Bookman Old Style" w:cs="Arial"/>
          <w:bCs/>
        </w:rPr>
      </w:pPr>
      <w:r w:rsidRPr="00367949">
        <w:rPr>
          <w:rFonts w:ascii="Bookman Old Style" w:hAnsi="Bookman Old Style" w:cs="Arial"/>
          <w:bCs/>
        </w:rPr>
        <w:t>sposób wykorzystania zasobów innego podmiotu, przez Wykonawcę, przy wykonywaniu zamówienia publicznego,</w:t>
      </w:r>
    </w:p>
    <w:p w:rsidR="00353B29" w:rsidRPr="00367949" w:rsidRDefault="00353B29" w:rsidP="00353B29">
      <w:pPr>
        <w:numPr>
          <w:ilvl w:val="0"/>
          <w:numId w:val="26"/>
        </w:numPr>
        <w:spacing w:before="120" w:after="120"/>
        <w:jc w:val="both"/>
        <w:rPr>
          <w:rFonts w:ascii="Bookman Old Style" w:hAnsi="Bookman Old Style" w:cs="Arial"/>
          <w:bCs/>
        </w:rPr>
      </w:pPr>
      <w:r w:rsidRPr="00367949">
        <w:rPr>
          <w:rFonts w:ascii="Bookman Old Style" w:hAnsi="Bookman Old Style" w:cs="Arial"/>
          <w:bCs/>
        </w:rPr>
        <w:t>zakres i okres udziału innego podmiotu przy wykonywaniu zamówienia publicznego,</w:t>
      </w:r>
    </w:p>
    <w:p w:rsidR="0070503E" w:rsidRPr="00367949" w:rsidRDefault="00353B29" w:rsidP="00130215">
      <w:pPr>
        <w:numPr>
          <w:ilvl w:val="0"/>
          <w:numId w:val="26"/>
        </w:numPr>
        <w:spacing w:before="120" w:after="120"/>
        <w:jc w:val="both"/>
        <w:rPr>
          <w:rFonts w:ascii="Bookman Old Style" w:hAnsi="Bookman Old Style" w:cs="Arial"/>
          <w:bCs/>
        </w:rPr>
      </w:pPr>
      <w:r w:rsidRPr="00367949">
        <w:rPr>
          <w:rFonts w:ascii="Bookman Old Style" w:hAnsi="Bookman Old Style" w:cs="Arial"/>
          <w:bCs/>
        </w:rPr>
        <w:t>czy podmiot, na zdolnościach którego Wykonawca polega w odniesieniu do warunków udziału w postępowaniu dotyczących wykształcenia, kwalifikacji zawodowych lub doświadczenia, zrealizuje roboty budowlane, których wskazane zdolności dotyczą.</w:t>
      </w: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tcPr>
          <w:p w:rsidR="00CF572C" w:rsidRPr="00367949" w:rsidRDefault="00CF572C">
            <w:pPr>
              <w:pStyle w:val="Nagwek2"/>
              <w:ind w:left="1440" w:hanging="1440"/>
              <w:jc w:val="right"/>
              <w:rPr>
                <w:rFonts w:ascii="Bookman Old Style" w:hAnsi="Bookman Old Style"/>
                <w:b/>
                <w:bCs/>
                <w:color w:val="auto"/>
                <w:sz w:val="24"/>
              </w:rPr>
            </w:pPr>
            <w:r w:rsidRPr="00367949">
              <w:rPr>
                <w:rFonts w:ascii="Bookman Old Style" w:hAnsi="Bookman Old Style"/>
                <w:b/>
                <w:bCs/>
                <w:color w:val="auto"/>
                <w:sz w:val="24"/>
              </w:rPr>
              <w:t>Część VIII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rsidP="00270BA9">
            <w:pPr>
              <w:pStyle w:val="Nagwek2"/>
              <w:ind w:left="0" w:firstLine="0"/>
              <w:rPr>
                <w:rFonts w:ascii="Bookman Old Style" w:hAnsi="Bookman Old Style"/>
                <w:color w:val="auto"/>
              </w:rPr>
            </w:pPr>
            <w:r w:rsidRPr="00367949">
              <w:rPr>
                <w:rFonts w:ascii="Bookman Old Style" w:hAnsi="Bookman Old Style"/>
                <w:b/>
                <w:bCs/>
                <w:color w:val="auto"/>
                <w:sz w:val="24"/>
              </w:rPr>
              <w:t>Wykaz oświadczeń lub dokumentów żądanych wyłącznie od Wykonawcy, którego oferta została najwyżej oceniona</w:t>
            </w:r>
          </w:p>
        </w:tc>
      </w:tr>
    </w:tbl>
    <w:p w:rsidR="00CF572C" w:rsidRPr="00367949" w:rsidRDefault="00CF572C" w:rsidP="00E97F40">
      <w:pPr>
        <w:autoSpaceDE w:val="0"/>
        <w:spacing w:before="120"/>
        <w:jc w:val="both"/>
        <w:rPr>
          <w:rFonts w:ascii="Bookman Old Style" w:hAnsi="Bookman Old Style" w:cs="Arial"/>
          <w:b/>
          <w:bCs/>
        </w:rPr>
      </w:pPr>
      <w:r w:rsidRPr="00367949">
        <w:rPr>
          <w:rFonts w:ascii="Bookman Old Style" w:hAnsi="Bookman Old Style" w:cs="Arial"/>
          <w:b/>
          <w:bCs/>
        </w:rPr>
        <w:t xml:space="preserve">8.1. </w:t>
      </w:r>
      <w:r w:rsidRPr="00367949">
        <w:rPr>
          <w:rFonts w:ascii="Bookman Old Style" w:eastAsia="TimesNewRoman" w:hAnsi="Bookman Old Style" w:cs="Arial"/>
        </w:rPr>
        <w:t xml:space="preserve">W celu potwierdzenia spełniania przez Wykonawcę, którego </w:t>
      </w:r>
      <w:r w:rsidRPr="00367949">
        <w:rPr>
          <w:rFonts w:ascii="Bookman Old Style" w:eastAsia="TimesNewRoman" w:hAnsi="Bookman Old Style" w:cs="Arial"/>
          <w:b/>
          <w:bCs/>
        </w:rPr>
        <w:t xml:space="preserve">oferta została najwyżej oceniona, </w:t>
      </w:r>
      <w:r w:rsidRPr="00367949">
        <w:rPr>
          <w:rFonts w:ascii="Bookman Old Style" w:eastAsia="TimesNewRoman" w:hAnsi="Bookman Old Style" w:cs="Arial"/>
        </w:rPr>
        <w:t xml:space="preserve">warunków udziału w postępowaniu, zgodnie z art. 26 ust. 2 ustawy </w:t>
      </w:r>
      <w:proofErr w:type="spellStart"/>
      <w:r w:rsidRPr="00367949">
        <w:rPr>
          <w:rFonts w:ascii="Bookman Old Style" w:eastAsia="TimesNewRoman" w:hAnsi="Bookman Old Style" w:cs="Arial"/>
        </w:rPr>
        <w:t>Pzp</w:t>
      </w:r>
      <w:proofErr w:type="spellEnd"/>
      <w:r w:rsidRPr="00367949">
        <w:rPr>
          <w:rFonts w:ascii="Bookman Old Style" w:eastAsia="TimesNewRoman" w:hAnsi="Bookman Old Style" w:cs="Arial"/>
        </w:rPr>
        <w:t xml:space="preserve"> Zamawiający </w:t>
      </w:r>
      <w:r w:rsidRPr="00367949">
        <w:rPr>
          <w:rFonts w:ascii="Bookman Old Style" w:eastAsia="TimesNewRoman" w:hAnsi="Bookman Old Style" w:cs="Arial"/>
          <w:b/>
          <w:bCs/>
        </w:rPr>
        <w:t xml:space="preserve">wezwie do złożenia w terminie </w:t>
      </w:r>
      <w:r w:rsidR="0034043F" w:rsidRPr="00367949">
        <w:rPr>
          <w:rFonts w:ascii="Bookman Old Style" w:eastAsia="TimesNewRoman" w:hAnsi="Bookman Old Style" w:cs="Arial"/>
          <w:b/>
          <w:bCs/>
        </w:rPr>
        <w:t xml:space="preserve">nie krótszym niż </w:t>
      </w:r>
      <w:r w:rsidRPr="00367949">
        <w:rPr>
          <w:rFonts w:ascii="Bookman Old Style" w:eastAsia="TimesNewRoman" w:hAnsi="Bookman Old Style" w:cs="Arial"/>
          <w:b/>
          <w:bCs/>
        </w:rPr>
        <w:t>5 dni,</w:t>
      </w:r>
      <w:r w:rsidRPr="00367949">
        <w:rPr>
          <w:rFonts w:ascii="Bookman Old Style" w:eastAsia="TimesNewRoman" w:hAnsi="Bookman Old Style" w:cs="Arial"/>
        </w:rPr>
        <w:t xml:space="preserve"> następujących oświadczeń i dokumentów aktualnych na dzień ich</w:t>
      </w:r>
      <w:r w:rsidRPr="00367949">
        <w:rPr>
          <w:rFonts w:ascii="Bookman Old Style" w:eastAsia="TimesNewRoman" w:hAnsi="Bookman Old Style" w:cs="Arial"/>
          <w:b/>
        </w:rPr>
        <w:t xml:space="preserve"> </w:t>
      </w:r>
      <w:r w:rsidRPr="00367949">
        <w:rPr>
          <w:rFonts w:ascii="Bookman Old Style" w:eastAsia="TimesNewRoman" w:hAnsi="Bookman Old Style" w:cs="Arial"/>
        </w:rPr>
        <w:t xml:space="preserve">złożenia: </w:t>
      </w:r>
    </w:p>
    <w:p w:rsidR="00CE348D" w:rsidRPr="00367949" w:rsidRDefault="00CE348D" w:rsidP="00E97F40">
      <w:pPr>
        <w:spacing w:before="120"/>
        <w:ind w:left="708"/>
        <w:jc w:val="both"/>
        <w:rPr>
          <w:rFonts w:ascii="Bookman Old Style" w:hAnsi="Bookman Old Style" w:cs="Arial"/>
        </w:rPr>
      </w:pPr>
      <w:r w:rsidRPr="00367949">
        <w:rPr>
          <w:rFonts w:ascii="Bookman Old Style" w:hAnsi="Bookman Old Style" w:cs="Arial"/>
        </w:rPr>
        <w:t xml:space="preserve">8.1.1. potwierdzoną za zgodność z oryginałem kserokopię  koncesji na prowadzenie działalności gospodarczej w zakresie obrotu paliwami gazowymi, wydaną przez Prezesa Urzędu Regulacji Energetyki zgodnie 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t>
      </w:r>
    </w:p>
    <w:p w:rsidR="00CF572C" w:rsidRPr="00367949" w:rsidRDefault="00CF572C" w:rsidP="00E97F40">
      <w:pPr>
        <w:autoSpaceDE w:val="0"/>
        <w:spacing w:before="120"/>
        <w:jc w:val="both"/>
        <w:rPr>
          <w:rFonts w:ascii="Bookman Old Style" w:eastAsia="TimesNewRoman" w:hAnsi="Bookman Old Style" w:cs="Arial"/>
          <w:b/>
        </w:rPr>
      </w:pPr>
      <w:r w:rsidRPr="00367949">
        <w:rPr>
          <w:rFonts w:ascii="Bookman Old Style" w:eastAsia="TimesNewRoman" w:hAnsi="Bookman Old Style" w:cs="Arial"/>
          <w:b/>
        </w:rPr>
        <w:t xml:space="preserve">8.2. </w:t>
      </w:r>
      <w:r w:rsidRPr="00367949">
        <w:rPr>
          <w:rFonts w:ascii="Bookman Old Style" w:eastAsia="TimesNewRoman" w:hAnsi="Bookman Old Style" w:cs="Arial"/>
        </w:rPr>
        <w:t xml:space="preserve">W celu potwierdzenia przez Wykonawcę, którego </w:t>
      </w:r>
      <w:r w:rsidRPr="00367949">
        <w:rPr>
          <w:rFonts w:ascii="Bookman Old Style" w:eastAsia="TimesNewRoman" w:hAnsi="Bookman Old Style" w:cs="Arial"/>
          <w:b/>
          <w:bCs/>
        </w:rPr>
        <w:t xml:space="preserve">oferta została najwyżej oceniona </w:t>
      </w:r>
      <w:r w:rsidRPr="00367949">
        <w:rPr>
          <w:rFonts w:ascii="Bookman Old Style" w:hAnsi="Bookman Old Style" w:cs="Arial"/>
        </w:rPr>
        <w:t>braku podstaw wykluczenia</w:t>
      </w:r>
      <w:r w:rsidRPr="00367949">
        <w:rPr>
          <w:rFonts w:ascii="Bookman Old Style" w:eastAsia="TimesNewRoman" w:hAnsi="Bookman Old Style" w:cs="Arial"/>
        </w:rPr>
        <w:t xml:space="preserve">, zgodnie z art. 26 ust. 2 ustawy </w:t>
      </w:r>
      <w:proofErr w:type="spellStart"/>
      <w:r w:rsidRPr="00367949">
        <w:rPr>
          <w:rFonts w:ascii="Bookman Old Style" w:eastAsia="TimesNewRoman" w:hAnsi="Bookman Old Style" w:cs="Arial"/>
        </w:rPr>
        <w:t>Pzp</w:t>
      </w:r>
      <w:proofErr w:type="spellEnd"/>
      <w:r w:rsidRPr="00367949">
        <w:rPr>
          <w:rFonts w:ascii="Bookman Old Style" w:eastAsia="TimesNewRoman" w:hAnsi="Bookman Old Style" w:cs="Arial"/>
        </w:rPr>
        <w:t xml:space="preserve"> Zamawiający wezwie </w:t>
      </w:r>
      <w:r w:rsidRPr="00367949">
        <w:rPr>
          <w:rFonts w:ascii="Bookman Old Style" w:eastAsia="TimesNewRoman" w:hAnsi="Bookman Old Style" w:cs="Arial"/>
          <w:b/>
        </w:rPr>
        <w:t xml:space="preserve">do złożenia w terminie </w:t>
      </w:r>
      <w:r w:rsidR="0034043F" w:rsidRPr="00367949">
        <w:rPr>
          <w:rFonts w:ascii="Bookman Old Style" w:eastAsia="TimesNewRoman" w:hAnsi="Bookman Old Style" w:cs="Arial"/>
          <w:b/>
          <w:bCs/>
        </w:rPr>
        <w:t xml:space="preserve">nie krótszym niż </w:t>
      </w:r>
      <w:r w:rsidRPr="00367949">
        <w:rPr>
          <w:rFonts w:ascii="Bookman Old Style" w:eastAsia="TimesNewRoman" w:hAnsi="Bookman Old Style" w:cs="Arial"/>
          <w:b/>
        </w:rPr>
        <w:t xml:space="preserve">5 dni, następujących oświadczeń i dokumentów </w:t>
      </w:r>
      <w:r w:rsidRPr="00367949">
        <w:rPr>
          <w:rFonts w:ascii="Bookman Old Style" w:eastAsia="TimesNewRoman" w:hAnsi="Bookman Old Style" w:cs="Arial"/>
        </w:rPr>
        <w:t>aktualnych na dzień ich</w:t>
      </w:r>
      <w:r w:rsidRPr="00367949">
        <w:rPr>
          <w:rFonts w:ascii="Bookman Old Style" w:eastAsia="TimesNewRoman" w:hAnsi="Bookman Old Style" w:cs="Arial"/>
          <w:b/>
        </w:rPr>
        <w:t xml:space="preserve"> </w:t>
      </w:r>
      <w:r w:rsidRPr="00367949">
        <w:rPr>
          <w:rFonts w:ascii="Bookman Old Style" w:eastAsia="TimesNewRoman" w:hAnsi="Bookman Old Style" w:cs="Arial"/>
        </w:rPr>
        <w:t xml:space="preserve">złożenia: </w:t>
      </w:r>
    </w:p>
    <w:p w:rsidR="00EA7458" w:rsidRPr="00367949" w:rsidRDefault="00EA7458" w:rsidP="00E97F40">
      <w:pPr>
        <w:spacing w:before="120"/>
        <w:ind w:left="708"/>
        <w:jc w:val="both"/>
        <w:rPr>
          <w:rFonts w:ascii="Bookman Old Style" w:hAnsi="Bookman Old Style" w:cs="Arial"/>
        </w:rPr>
      </w:pPr>
      <w:r w:rsidRPr="00367949">
        <w:rPr>
          <w:rStyle w:val="alb"/>
          <w:rFonts w:ascii="Bookman Old Style" w:hAnsi="Bookman Old Style" w:cs="Arial"/>
        </w:rPr>
        <w:t>8.2.1</w:t>
      </w:r>
      <w:r w:rsidR="00CF572C" w:rsidRPr="00367949">
        <w:rPr>
          <w:rStyle w:val="alb"/>
          <w:rFonts w:ascii="Bookman Old Style" w:hAnsi="Bookman Old Style" w:cs="Arial"/>
        </w:rPr>
        <w:t xml:space="preserve">. </w:t>
      </w:r>
      <w:r w:rsidR="00CF572C" w:rsidRPr="00367949">
        <w:rPr>
          <w:rFonts w:ascii="Bookman Old Style" w:hAnsi="Bookman Old Style" w:cs="Arial"/>
        </w:rPr>
        <w:t xml:space="preserve">odpisu z właściwego rejestru lub z centralnej ewidencji i informacji o działalności gospodarczej, jeżeli odrębne przepisy wymagają wpisu do rejestru lub ewidencji, w celu </w:t>
      </w:r>
      <w:r w:rsidR="00CF572C" w:rsidRPr="00367949">
        <w:rPr>
          <w:rFonts w:ascii="Bookman Old Style" w:hAnsi="Bookman Old Style" w:cs="Arial"/>
        </w:rPr>
        <w:lastRenderedPageBreak/>
        <w:t xml:space="preserve">potwierdzenia braku podstaw wykluczenia na podstawie art. 24 ust. 5 pkt 1 ustawy </w:t>
      </w:r>
      <w:proofErr w:type="spellStart"/>
      <w:r w:rsidR="00CF572C" w:rsidRPr="00367949">
        <w:rPr>
          <w:rFonts w:ascii="Bookman Old Style" w:hAnsi="Bookman Old Style" w:cs="Arial"/>
        </w:rPr>
        <w:t>Pzp</w:t>
      </w:r>
      <w:proofErr w:type="spellEnd"/>
      <w:r w:rsidR="00CF572C" w:rsidRPr="00367949">
        <w:rPr>
          <w:rFonts w:ascii="Bookman Old Style" w:hAnsi="Bookman Old Style" w:cs="Arial"/>
        </w:rPr>
        <w:t>.</w:t>
      </w:r>
    </w:p>
    <w:p w:rsidR="00EA7458" w:rsidRPr="00367949" w:rsidRDefault="00EA7458" w:rsidP="00E97F40">
      <w:pPr>
        <w:spacing w:before="120"/>
        <w:ind w:left="708"/>
        <w:jc w:val="both"/>
        <w:rPr>
          <w:rFonts w:ascii="Bookman Old Style" w:hAnsi="Bookman Old Style" w:cs="Arial"/>
        </w:rPr>
      </w:pPr>
      <w:r w:rsidRPr="00367949">
        <w:rPr>
          <w:rFonts w:ascii="Bookman Old Style" w:hAnsi="Bookman Old Style" w:cs="Arial"/>
        </w:rPr>
        <w:t xml:space="preserve">W przypadku składania oferty wspólnej ww. dokument składa każdy </w:t>
      </w:r>
      <w:r w:rsidRPr="00367949">
        <w:rPr>
          <w:rFonts w:ascii="Bookman Old Style" w:hAnsi="Bookman Old Style" w:cs="Arial"/>
        </w:rPr>
        <w:br/>
        <w:t>z wykonawców składających ofertę wspólną. W przypadku składania oferty przez spółkę cywilną wykonawca musi złożyć oddzielnie zaświadczenia dla każdego ze wspólników oraz oddzielnie na spółkę.</w:t>
      </w:r>
    </w:p>
    <w:p w:rsidR="00CF572C" w:rsidRPr="00367949" w:rsidRDefault="00CF572C" w:rsidP="00E97F40">
      <w:pPr>
        <w:tabs>
          <w:tab w:val="left" w:pos="142"/>
        </w:tabs>
        <w:spacing w:before="120" w:line="240" w:lineRule="atLeast"/>
        <w:jc w:val="both"/>
        <w:rPr>
          <w:rFonts w:ascii="Bookman Old Style" w:hAnsi="Bookman Old Style" w:cs="Arial"/>
        </w:rPr>
      </w:pPr>
      <w:r w:rsidRPr="00367949">
        <w:rPr>
          <w:rFonts w:ascii="Bookman Old Style" w:hAnsi="Bookman Old Style" w:cs="Arial"/>
          <w:b/>
          <w:bCs/>
          <w:u w:val="single"/>
        </w:rPr>
        <w:t>UWAGI do pkt 8 SIWZ:</w:t>
      </w:r>
    </w:p>
    <w:p w:rsidR="00CF572C" w:rsidRPr="00367949" w:rsidRDefault="00CF572C" w:rsidP="00825119">
      <w:pPr>
        <w:numPr>
          <w:ilvl w:val="0"/>
          <w:numId w:val="3"/>
        </w:numPr>
        <w:autoSpaceDE w:val="0"/>
        <w:spacing w:before="120"/>
        <w:jc w:val="both"/>
        <w:rPr>
          <w:rFonts w:ascii="Bookman Old Style" w:hAnsi="Bookman Old Style" w:cs="Arial"/>
        </w:rPr>
      </w:pPr>
      <w:r w:rsidRPr="00367949">
        <w:rPr>
          <w:rFonts w:ascii="Bookman Old Style" w:hAnsi="Bookman Old Style" w:cs="Arial"/>
        </w:rPr>
        <w:t>Jeżeli Wykonawca, którego oferta została najwyżej oceniona ma siedzibę lub miejsce zamieszkania poza terytorium Rzeczypospolitej Polskiej, zamiast dokumentów, o których mowa:</w:t>
      </w:r>
    </w:p>
    <w:p w:rsidR="00CF572C" w:rsidRPr="00367949" w:rsidRDefault="00CF572C" w:rsidP="00825119">
      <w:pPr>
        <w:numPr>
          <w:ilvl w:val="1"/>
          <w:numId w:val="5"/>
        </w:numPr>
        <w:autoSpaceDE w:val="0"/>
        <w:spacing w:before="120"/>
        <w:jc w:val="both"/>
        <w:rPr>
          <w:rFonts w:ascii="Bookman Old Style" w:hAnsi="Bookman Old Style" w:cs="Arial"/>
        </w:rPr>
      </w:pPr>
      <w:r w:rsidRPr="00367949">
        <w:rPr>
          <w:rFonts w:ascii="Bookman Old Style" w:hAnsi="Bookman Old Style" w:cs="Arial"/>
        </w:rPr>
        <w:t xml:space="preserve">w pkt. 8.2.1. SIWZ – składa dokument lub dokumenty wystawione w kraju, </w:t>
      </w:r>
      <w:r w:rsidR="009A6D98" w:rsidRPr="00367949">
        <w:rPr>
          <w:rFonts w:ascii="Bookman Old Style" w:hAnsi="Bookman Old Style" w:cs="Arial"/>
        </w:rPr>
        <w:br/>
      </w:r>
      <w:r w:rsidRPr="00367949">
        <w:rPr>
          <w:rFonts w:ascii="Bookman Old Style" w:hAnsi="Bookman Old Style" w:cs="Arial"/>
        </w:rPr>
        <w:t>w którym Wykonawca</w:t>
      </w:r>
      <w:r w:rsidR="009A6D98" w:rsidRPr="00367949">
        <w:rPr>
          <w:rFonts w:ascii="Bookman Old Style" w:hAnsi="Bookman Old Style" w:cs="Arial"/>
        </w:rPr>
        <w:t xml:space="preserve"> </w:t>
      </w:r>
      <w:r w:rsidRPr="00367949">
        <w:rPr>
          <w:rFonts w:ascii="Bookman Old Style" w:hAnsi="Bookman Old Style" w:cs="Arial"/>
        </w:rPr>
        <w:t>ma siedzibę lub miejsce zamieszkania,</w:t>
      </w:r>
      <w:r w:rsidR="00E328DF" w:rsidRPr="00367949">
        <w:rPr>
          <w:rFonts w:ascii="Bookman Old Style" w:hAnsi="Bookman Old Style" w:cs="Arial"/>
        </w:rPr>
        <w:t xml:space="preserve"> potwierdzające odpowiednio, że </w:t>
      </w:r>
      <w:r w:rsidRPr="00367949">
        <w:rPr>
          <w:rFonts w:ascii="Bookman Old Style" w:hAnsi="Bookman Old Style" w:cs="Arial"/>
        </w:rPr>
        <w:t>nie otwarto jego likwidacji ani nie ogłoszono upadłości.</w:t>
      </w:r>
    </w:p>
    <w:p w:rsidR="00CF572C" w:rsidRPr="00367949" w:rsidRDefault="00CF572C" w:rsidP="00825119">
      <w:pPr>
        <w:numPr>
          <w:ilvl w:val="0"/>
          <w:numId w:val="3"/>
        </w:numPr>
        <w:autoSpaceDE w:val="0"/>
        <w:spacing w:before="120"/>
        <w:jc w:val="both"/>
        <w:rPr>
          <w:rFonts w:ascii="Bookman Old Style" w:hAnsi="Bookman Old Style" w:cs="Arial"/>
        </w:rPr>
      </w:pPr>
      <w:r w:rsidRPr="00367949">
        <w:rPr>
          <w:rFonts w:ascii="Bookman Old Style" w:hAnsi="Bookman Old Style" w:cs="Arial"/>
        </w:rPr>
        <w:t>Dokumen</w:t>
      </w:r>
      <w:r w:rsidR="00E328DF" w:rsidRPr="00367949">
        <w:rPr>
          <w:rFonts w:ascii="Bookman Old Style" w:hAnsi="Bookman Old Style" w:cs="Arial"/>
        </w:rPr>
        <w:t>t, o których mowa w pkt. 1.1.</w:t>
      </w:r>
      <w:r w:rsidR="00E97F40" w:rsidRPr="00367949">
        <w:rPr>
          <w:rFonts w:ascii="Bookman Old Style" w:hAnsi="Bookman Old Style" w:cs="Arial"/>
        </w:rPr>
        <w:t>, powinien</w:t>
      </w:r>
      <w:r w:rsidRPr="00367949">
        <w:rPr>
          <w:rFonts w:ascii="Bookman Old Style" w:hAnsi="Bookman Old Style" w:cs="Arial"/>
        </w:rPr>
        <w:t xml:space="preserve"> być wystawion</w:t>
      </w:r>
      <w:r w:rsidR="00E97F40" w:rsidRPr="00367949">
        <w:rPr>
          <w:rFonts w:ascii="Bookman Old Style" w:hAnsi="Bookman Old Style" w:cs="Arial"/>
        </w:rPr>
        <w:t>y</w:t>
      </w:r>
      <w:r w:rsidRPr="00367949">
        <w:rPr>
          <w:rFonts w:ascii="Bookman Old Style" w:hAnsi="Bookman Old Style" w:cs="Arial"/>
        </w:rPr>
        <w:t xml:space="preserve"> nie wcześniej niż </w:t>
      </w:r>
      <w:r w:rsidR="00E97F40" w:rsidRPr="00367949">
        <w:rPr>
          <w:rFonts w:ascii="Bookman Old Style" w:hAnsi="Bookman Old Style" w:cs="Arial"/>
        </w:rPr>
        <w:t>6</w:t>
      </w:r>
      <w:r w:rsidRPr="00367949">
        <w:rPr>
          <w:rFonts w:ascii="Bookman Old Style" w:hAnsi="Bookman Old Style" w:cs="Arial"/>
        </w:rPr>
        <w:t xml:space="preserve"> miesi</w:t>
      </w:r>
      <w:r w:rsidR="00E97F40" w:rsidRPr="00367949">
        <w:rPr>
          <w:rFonts w:ascii="Bookman Old Style" w:hAnsi="Bookman Old Style" w:cs="Arial"/>
        </w:rPr>
        <w:t>ęcy</w:t>
      </w:r>
      <w:r w:rsidRPr="00367949">
        <w:rPr>
          <w:rFonts w:ascii="Bookman Old Style" w:hAnsi="Bookman Old Style" w:cs="Arial"/>
        </w:rPr>
        <w:t xml:space="preserve"> przed upływem tego terminu.</w:t>
      </w:r>
    </w:p>
    <w:p w:rsidR="00CF572C" w:rsidRPr="00367949" w:rsidRDefault="00CF572C" w:rsidP="00825119">
      <w:pPr>
        <w:numPr>
          <w:ilvl w:val="0"/>
          <w:numId w:val="3"/>
        </w:numPr>
        <w:autoSpaceDE w:val="0"/>
        <w:spacing w:before="120"/>
        <w:jc w:val="both"/>
        <w:rPr>
          <w:rFonts w:ascii="Bookman Old Style" w:hAnsi="Bookman Old Style" w:cs="Arial"/>
        </w:rPr>
      </w:pPr>
      <w:r w:rsidRPr="00367949">
        <w:rPr>
          <w:rFonts w:ascii="Bookman Old Style" w:hAnsi="Bookman Old Style" w:cs="Arial"/>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Regulację pkt 2 stosuje się.</w:t>
      </w:r>
    </w:p>
    <w:p w:rsidR="00CF572C" w:rsidRPr="00367949" w:rsidRDefault="00CF572C" w:rsidP="00825119">
      <w:pPr>
        <w:numPr>
          <w:ilvl w:val="0"/>
          <w:numId w:val="3"/>
        </w:numPr>
        <w:autoSpaceDE w:val="0"/>
        <w:spacing w:before="120"/>
        <w:jc w:val="both"/>
        <w:rPr>
          <w:rFonts w:ascii="Bookman Old Style" w:hAnsi="Bookman Old Style" w:cs="Arial"/>
          <w:b/>
        </w:rPr>
      </w:pPr>
      <w:r w:rsidRPr="00367949">
        <w:rPr>
          <w:rFonts w:ascii="Bookman Old Style" w:hAnsi="Bookman Old Style" w:cs="Aria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CF572C" w:rsidRPr="00367949" w:rsidRDefault="00CF572C" w:rsidP="00825119">
      <w:pPr>
        <w:numPr>
          <w:ilvl w:val="0"/>
          <w:numId w:val="3"/>
        </w:numPr>
        <w:tabs>
          <w:tab w:val="left" w:pos="284"/>
        </w:tabs>
        <w:autoSpaceDE w:val="0"/>
        <w:spacing w:before="120"/>
        <w:jc w:val="both"/>
        <w:rPr>
          <w:rFonts w:ascii="Bookman Old Style" w:hAnsi="Bookman Old Style" w:cs="Arial"/>
        </w:rPr>
      </w:pPr>
      <w:r w:rsidRPr="00367949">
        <w:rPr>
          <w:rFonts w:ascii="Bookman Old Style" w:hAnsi="Bookman Old Style" w:cs="Arial"/>
        </w:rPr>
        <w:t>Wykonawca, którego oferta została najwyżej oceniona, a który powołuje się na zasoby innych podmiotów, w celu wykazania spełniania warunków udziału w postępowaniu składa dokumenty w zakresie, w jakim powołuje się na zasoby tych podmiotów, a w  celu wykazania braku podstaw do wykluczenia składa dokumenty o których mowa w pkt 8.2. SIWZ.</w:t>
      </w:r>
    </w:p>
    <w:p w:rsidR="00CF572C" w:rsidRPr="00367949" w:rsidRDefault="00CF572C" w:rsidP="00825119">
      <w:pPr>
        <w:pStyle w:val="NormalnyWeb"/>
        <w:numPr>
          <w:ilvl w:val="0"/>
          <w:numId w:val="3"/>
        </w:numPr>
        <w:tabs>
          <w:tab w:val="left" w:pos="284"/>
        </w:tabs>
        <w:suppressAutoHyphens w:val="0"/>
        <w:spacing w:before="120" w:after="0"/>
        <w:rPr>
          <w:rFonts w:ascii="Bookman Old Style" w:hAnsi="Bookman Old Style" w:cs="Arial"/>
          <w:bCs/>
        </w:rPr>
      </w:pPr>
      <w:r w:rsidRPr="00367949">
        <w:rPr>
          <w:rFonts w:ascii="Bookman Old Style" w:hAnsi="Bookman Old Style" w:cs="Arial"/>
        </w:rPr>
        <w:t>Zgodnie z art. 26 ust. 2f „</w:t>
      </w:r>
      <w:proofErr w:type="spellStart"/>
      <w:r w:rsidRPr="00367949">
        <w:rPr>
          <w:rFonts w:ascii="Bookman Old Style" w:hAnsi="Bookman Old Style" w:cs="Arial"/>
        </w:rPr>
        <w:t>uPzp</w:t>
      </w:r>
      <w:proofErr w:type="spellEnd"/>
      <w:r w:rsidRPr="00367949">
        <w:rPr>
          <w:rFonts w:ascii="Bookman Old Style" w:hAnsi="Bookman Old Style" w:cs="Arial"/>
        </w:rPr>
        <w:t xml:space="preserve">”: Jeżeli okaże się to </w:t>
      </w:r>
      <w:r w:rsidRPr="00367949">
        <w:rPr>
          <w:rFonts w:ascii="Bookman Old Style" w:hAnsi="Bookman Old Style" w:cs="Arial"/>
          <w:b/>
        </w:rPr>
        <w:t>niezbędne do zapewnienia odpowiedniego przebiegu postępowania</w:t>
      </w:r>
      <w:r w:rsidRPr="00367949">
        <w:rPr>
          <w:rFonts w:ascii="Bookman Old Style" w:hAnsi="Bookman Old Style" w:cs="Arial"/>
        </w:rPr>
        <w:t xml:space="preserve">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CF572C" w:rsidRPr="00367949" w:rsidRDefault="00CF572C" w:rsidP="00825119">
      <w:pPr>
        <w:numPr>
          <w:ilvl w:val="0"/>
          <w:numId w:val="3"/>
        </w:numPr>
        <w:tabs>
          <w:tab w:val="left" w:pos="284"/>
        </w:tabs>
        <w:spacing w:before="120"/>
        <w:jc w:val="both"/>
        <w:rPr>
          <w:rFonts w:ascii="Bookman Old Style" w:hAnsi="Bookman Old Style" w:cs="Arial"/>
          <w:bCs/>
        </w:rPr>
      </w:pPr>
      <w:r w:rsidRPr="00367949">
        <w:rPr>
          <w:rFonts w:ascii="Bookman Old Style" w:hAnsi="Bookman Old Style" w:cs="Arial"/>
          <w:bCs/>
        </w:rPr>
        <w:t xml:space="preserve">Wykonawca </w:t>
      </w:r>
      <w:r w:rsidRPr="00367949">
        <w:rPr>
          <w:rFonts w:ascii="Bookman Old Style" w:hAnsi="Bookman Old Style" w:cs="Arial"/>
          <w:b/>
          <w:bCs/>
        </w:rPr>
        <w:t>nie jest obowiązany do złożenia oświadczeń lub dokumentów</w:t>
      </w:r>
      <w:r w:rsidRPr="00367949">
        <w:rPr>
          <w:rFonts w:ascii="Bookman Old Style" w:hAnsi="Bookman Old Style" w:cs="Arial"/>
          <w:bCs/>
        </w:rPr>
        <w:t xml:space="preserve"> potwierdzających okoliczności, o których mowa w art. 25 ust. 1 pkt 1 i 3 „</w:t>
      </w:r>
      <w:proofErr w:type="spellStart"/>
      <w:r w:rsidRPr="00367949">
        <w:rPr>
          <w:rFonts w:ascii="Bookman Old Style" w:hAnsi="Bookman Old Style" w:cs="Arial"/>
          <w:bCs/>
        </w:rPr>
        <w:t>uPzp</w:t>
      </w:r>
      <w:proofErr w:type="spellEnd"/>
      <w:r w:rsidRPr="00367949">
        <w:rPr>
          <w:rFonts w:ascii="Bookman Old Style" w:hAnsi="Bookman Old Style" w:cs="Arial"/>
          <w:bCs/>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AD0AED" w:rsidRPr="00367949">
        <w:rPr>
          <w:rFonts w:ascii="Bookman Old Style" w:hAnsi="Bookman Old Style" w:cs="Arial"/>
          <w:bCs/>
        </w:rPr>
        <w:t xml:space="preserve">tekst jednolity </w:t>
      </w:r>
      <w:r w:rsidRPr="00367949">
        <w:rPr>
          <w:rFonts w:ascii="Bookman Old Style" w:hAnsi="Bookman Old Style" w:cs="Arial"/>
          <w:bCs/>
        </w:rPr>
        <w:t xml:space="preserve">Dz. U. z </w:t>
      </w:r>
      <w:r w:rsidR="008B4467" w:rsidRPr="00367949">
        <w:rPr>
          <w:rFonts w:ascii="Bookman Old Style" w:hAnsi="Bookman Old Style" w:cs="Arial"/>
          <w:bCs/>
        </w:rPr>
        <w:t>2017 r. poz. 570</w:t>
      </w:r>
      <w:r w:rsidRPr="00367949">
        <w:rPr>
          <w:rFonts w:ascii="Bookman Old Style" w:hAnsi="Bookman Old Style" w:cs="Arial"/>
          <w:bCs/>
        </w:rPr>
        <w:t>).</w:t>
      </w:r>
    </w:p>
    <w:p w:rsidR="00CF572C" w:rsidRPr="00367949" w:rsidRDefault="00CF572C" w:rsidP="00825119">
      <w:pPr>
        <w:numPr>
          <w:ilvl w:val="0"/>
          <w:numId w:val="3"/>
        </w:numPr>
        <w:tabs>
          <w:tab w:val="left" w:pos="284"/>
        </w:tabs>
        <w:spacing w:before="120"/>
        <w:jc w:val="both"/>
        <w:rPr>
          <w:rFonts w:ascii="Bookman Old Style" w:hAnsi="Bookman Old Style" w:cs="Arial"/>
          <w:bCs/>
        </w:rPr>
      </w:pPr>
      <w:r w:rsidRPr="00367949">
        <w:rPr>
          <w:rFonts w:ascii="Bookman Old Style" w:hAnsi="Bookman Old Style" w:cs="Arial"/>
          <w:bCs/>
        </w:rPr>
        <w:t xml:space="preserve">Oświadczenia, o których mowa w Rozporządzeniu Ministra Rozwoju z dnia 26 lipca 2016 r. </w:t>
      </w:r>
      <w:r w:rsidR="001812F7" w:rsidRPr="00367949">
        <w:rPr>
          <w:rFonts w:ascii="Bookman Old Style" w:hAnsi="Bookman Old Style" w:cs="Arial"/>
          <w:bCs/>
        </w:rPr>
        <w:br/>
      </w:r>
      <w:r w:rsidRPr="00367949">
        <w:rPr>
          <w:rFonts w:ascii="Bookman Old Style" w:hAnsi="Bookman Old Style" w:cs="Arial"/>
          <w:bCs/>
        </w:rPr>
        <w:t xml:space="preserve">w sprawie rodzajów dokumentów, jakich może żądać zamawiający od wykonawcy </w:t>
      </w:r>
      <w:r w:rsidR="001812F7" w:rsidRPr="00367949">
        <w:rPr>
          <w:rFonts w:ascii="Bookman Old Style" w:hAnsi="Bookman Old Style" w:cs="Arial"/>
          <w:bCs/>
        </w:rPr>
        <w:br/>
      </w:r>
      <w:r w:rsidRPr="00367949">
        <w:rPr>
          <w:rFonts w:ascii="Bookman Old Style" w:hAnsi="Bookman Old Style" w:cs="Arial"/>
          <w:bCs/>
        </w:rPr>
        <w:t>w postępowaniu o udzielenie zamówienia, dotyczące Wykonawcy i innych podmiotów, na których  zdolnościach lub sytuacji polega Wykonawca na zasadach określonych w art. 22a ustawy oraz dotyczące podwykonawców, składane są w oryginale.</w:t>
      </w:r>
    </w:p>
    <w:p w:rsidR="00CF572C" w:rsidRPr="00367949" w:rsidRDefault="00CF572C" w:rsidP="00825119">
      <w:pPr>
        <w:numPr>
          <w:ilvl w:val="0"/>
          <w:numId w:val="3"/>
        </w:numPr>
        <w:tabs>
          <w:tab w:val="left" w:pos="284"/>
        </w:tabs>
        <w:spacing w:before="120"/>
        <w:jc w:val="both"/>
        <w:rPr>
          <w:rFonts w:ascii="Bookman Old Style" w:hAnsi="Bookman Old Style" w:cs="Arial"/>
          <w:bCs/>
        </w:rPr>
      </w:pPr>
      <w:r w:rsidRPr="00367949">
        <w:rPr>
          <w:rFonts w:ascii="Bookman Old Style" w:hAnsi="Bookman Old Style" w:cs="Arial"/>
          <w:bCs/>
        </w:rPr>
        <w:t xml:space="preserve">Dokumenty, o których mowa w Rozporządzeniu, inne niż oświadczenia, składane są </w:t>
      </w:r>
      <w:r w:rsidR="001812F7" w:rsidRPr="00367949">
        <w:rPr>
          <w:rFonts w:ascii="Bookman Old Style" w:hAnsi="Bookman Old Style" w:cs="Arial"/>
          <w:bCs/>
        </w:rPr>
        <w:br/>
      </w:r>
      <w:r w:rsidRPr="00367949">
        <w:rPr>
          <w:rFonts w:ascii="Bookman Old Style" w:hAnsi="Bookman Old Style" w:cs="Arial"/>
          <w:bCs/>
        </w:rPr>
        <w:t>w oryginale lub kopii poświadczonej za zgodność z oryginałem.</w:t>
      </w:r>
    </w:p>
    <w:p w:rsidR="00CF572C" w:rsidRPr="00367949" w:rsidRDefault="00CF572C" w:rsidP="00825119">
      <w:pPr>
        <w:numPr>
          <w:ilvl w:val="0"/>
          <w:numId w:val="3"/>
        </w:numPr>
        <w:tabs>
          <w:tab w:val="left" w:pos="284"/>
        </w:tabs>
        <w:spacing w:before="120"/>
        <w:jc w:val="both"/>
        <w:rPr>
          <w:rFonts w:ascii="Bookman Old Style" w:hAnsi="Bookman Old Style" w:cs="Arial"/>
          <w:bCs/>
        </w:rPr>
      </w:pPr>
      <w:r w:rsidRPr="00367949">
        <w:rPr>
          <w:rFonts w:ascii="Bookman Old Style" w:hAnsi="Bookman Old Style" w:cs="Arial"/>
          <w:bCs/>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CF572C" w:rsidRPr="00367949" w:rsidRDefault="00CF572C" w:rsidP="00825119">
      <w:pPr>
        <w:numPr>
          <w:ilvl w:val="0"/>
          <w:numId w:val="3"/>
        </w:numPr>
        <w:tabs>
          <w:tab w:val="left" w:pos="284"/>
        </w:tabs>
        <w:spacing w:before="120"/>
        <w:jc w:val="both"/>
        <w:rPr>
          <w:rFonts w:ascii="Bookman Old Style" w:hAnsi="Bookman Old Style" w:cs="Arial"/>
          <w:bCs/>
        </w:rPr>
      </w:pPr>
      <w:r w:rsidRPr="00367949">
        <w:rPr>
          <w:rFonts w:ascii="Bookman Old Style" w:hAnsi="Bookman Old Style" w:cs="Arial"/>
          <w:bCs/>
        </w:rPr>
        <w:t>Poświadczenie za zgodność z oryginałem następuje w formie pisemnej lub w formie elektronicznej.</w:t>
      </w:r>
    </w:p>
    <w:p w:rsidR="00CF572C" w:rsidRPr="00367949" w:rsidRDefault="00CF572C" w:rsidP="00825119">
      <w:pPr>
        <w:numPr>
          <w:ilvl w:val="0"/>
          <w:numId w:val="3"/>
        </w:numPr>
        <w:tabs>
          <w:tab w:val="left" w:pos="284"/>
        </w:tabs>
        <w:spacing w:before="120"/>
        <w:jc w:val="both"/>
        <w:rPr>
          <w:rFonts w:ascii="Bookman Old Style" w:hAnsi="Bookman Old Style" w:cs="Arial"/>
        </w:rPr>
      </w:pPr>
      <w:r w:rsidRPr="00367949">
        <w:rPr>
          <w:rFonts w:ascii="Bookman Old Style" w:hAnsi="Bookman Old Style" w:cs="Arial"/>
          <w:bCs/>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CF572C" w:rsidRPr="00367949" w:rsidRDefault="00CF572C" w:rsidP="00825119">
      <w:pPr>
        <w:pStyle w:val="NormalnyWeb"/>
        <w:numPr>
          <w:ilvl w:val="0"/>
          <w:numId w:val="3"/>
        </w:numPr>
        <w:suppressAutoHyphens w:val="0"/>
        <w:spacing w:before="120" w:after="0"/>
        <w:rPr>
          <w:rFonts w:ascii="Bookman Old Style" w:hAnsi="Bookman Old Style" w:cs="Arial"/>
          <w:bCs/>
        </w:rPr>
      </w:pPr>
      <w:r w:rsidRPr="00367949">
        <w:rPr>
          <w:rFonts w:ascii="Bookman Old Style" w:hAnsi="Bookman Old Style" w:cs="Arial"/>
        </w:rPr>
        <w:t xml:space="preserve">Jeżeli z uzasadnionej przyczyny Wykonawca </w:t>
      </w:r>
      <w:r w:rsidRPr="00367949">
        <w:rPr>
          <w:rFonts w:ascii="Bookman Old Style" w:hAnsi="Bookman Old Style" w:cs="Arial"/>
          <w:b/>
        </w:rPr>
        <w:t>nie może złożyć dokumentów</w:t>
      </w:r>
      <w:r w:rsidRPr="00367949">
        <w:rPr>
          <w:rFonts w:ascii="Bookman Old Style" w:hAnsi="Bookman Old Style" w:cs="Arial"/>
        </w:rPr>
        <w:t xml:space="preserve"> dotyczących sytuacji finansowej lub ekonomicznej wymaganych przez zamawiającego, może złożyć inny dokument, który w wystarczający sposób potwierdza spełnianie opisanego przez zamawiającego warunku udziału w postępowaniu lub kryterium selekcji.</w:t>
      </w:r>
    </w:p>
    <w:p w:rsidR="00CF572C" w:rsidRPr="00367949" w:rsidRDefault="00CF572C" w:rsidP="00825119">
      <w:pPr>
        <w:numPr>
          <w:ilvl w:val="0"/>
          <w:numId w:val="3"/>
        </w:numPr>
        <w:spacing w:before="120"/>
        <w:jc w:val="both"/>
        <w:rPr>
          <w:rFonts w:ascii="Bookman Old Style" w:hAnsi="Bookman Old Style" w:cs="Arial"/>
          <w:bCs/>
        </w:rPr>
      </w:pPr>
      <w:r w:rsidRPr="00367949">
        <w:rPr>
          <w:rFonts w:ascii="Bookman Old Style" w:hAnsi="Bookman Old Style" w:cs="Arial"/>
          <w:bCs/>
        </w:rPr>
        <w:t xml:space="preserve">Jeżeli Wykonawca </w:t>
      </w:r>
      <w:r w:rsidRPr="00367949">
        <w:rPr>
          <w:rFonts w:ascii="Bookman Old Style" w:hAnsi="Bookman Old Style" w:cs="Arial"/>
          <w:b/>
          <w:bCs/>
        </w:rPr>
        <w:t>nie złożył oświadczenia</w:t>
      </w:r>
      <w:r w:rsidRPr="00367949">
        <w:rPr>
          <w:rFonts w:ascii="Bookman Old Style" w:hAnsi="Bookman Old Style" w:cs="Arial"/>
          <w:bCs/>
        </w:rPr>
        <w:t xml:space="preserve">, o którym mowa w art. 25a ust. 1 ustawy </w:t>
      </w:r>
      <w:proofErr w:type="spellStart"/>
      <w:r w:rsidRPr="00367949">
        <w:rPr>
          <w:rFonts w:ascii="Bookman Old Style" w:hAnsi="Bookman Old Style" w:cs="Arial"/>
          <w:bCs/>
        </w:rPr>
        <w:t>Pzp</w:t>
      </w:r>
      <w:proofErr w:type="spellEnd"/>
      <w:r w:rsidRPr="00367949">
        <w:rPr>
          <w:rFonts w:ascii="Bookman Old Style" w:hAnsi="Bookman Old Style" w:cs="Arial"/>
          <w:bCs/>
        </w:rPr>
        <w:t>,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CF572C" w:rsidRPr="00367949" w:rsidRDefault="00CF572C" w:rsidP="00825119">
      <w:pPr>
        <w:numPr>
          <w:ilvl w:val="0"/>
          <w:numId w:val="3"/>
        </w:numPr>
        <w:spacing w:before="120"/>
        <w:jc w:val="both"/>
        <w:rPr>
          <w:rFonts w:ascii="Bookman Old Style" w:hAnsi="Bookman Old Style" w:cs="Arial"/>
          <w:bCs/>
        </w:rPr>
      </w:pPr>
      <w:r w:rsidRPr="00367949">
        <w:rPr>
          <w:rFonts w:ascii="Bookman Old Style" w:hAnsi="Bookman Old Style" w:cs="Arial"/>
          <w:bCs/>
        </w:rPr>
        <w:t xml:space="preserve">Jeżeli Wykonawca </w:t>
      </w:r>
      <w:r w:rsidRPr="00367949">
        <w:rPr>
          <w:rFonts w:ascii="Bookman Old Style" w:hAnsi="Bookman Old Style" w:cs="Arial"/>
          <w:b/>
          <w:bCs/>
        </w:rPr>
        <w:t>nie złożył wymaganych pełnomocnictw</w:t>
      </w:r>
      <w:r w:rsidRPr="00367949">
        <w:rPr>
          <w:rFonts w:ascii="Bookman Old Style" w:hAnsi="Bookman Old Style" w:cs="Arial"/>
          <w:bCs/>
        </w:rPr>
        <w:t xml:space="preserve"> albo złożył wadliwe pełnomocnictwa, Zamawiający wzywa do ich złożenia w terminie przez siebie wskazanym, chyba że mimo ich złożenia oferta Wykonawcy podlega odrzuceniu albo konieczne byłoby unieważnienie postępowania.</w:t>
      </w:r>
    </w:p>
    <w:p w:rsidR="00CF572C" w:rsidRPr="00367949" w:rsidRDefault="00F8144B" w:rsidP="00E97F40">
      <w:pPr>
        <w:pStyle w:val="Tekstpodstawowy23"/>
        <w:spacing w:before="120"/>
        <w:rPr>
          <w:rFonts w:ascii="Bookman Old Style" w:hAnsi="Bookman Old Style" w:cs="Arial"/>
          <w:b/>
          <w:sz w:val="20"/>
          <w:szCs w:val="20"/>
          <w:u w:val="single"/>
        </w:rPr>
      </w:pPr>
      <w:r w:rsidRPr="00367949">
        <w:rPr>
          <w:rFonts w:ascii="Bookman Old Style" w:eastAsia="TimesNewRoman" w:hAnsi="Bookman Old Style" w:cs="Arial"/>
          <w:b/>
          <w:sz w:val="20"/>
          <w:szCs w:val="20"/>
        </w:rPr>
        <w:t>8.2</w:t>
      </w:r>
      <w:r w:rsidRPr="00367949">
        <w:rPr>
          <w:rFonts w:ascii="Bookman Old Style" w:eastAsia="TimesNewRoman" w:hAnsi="Bookman Old Style" w:cs="Arial"/>
          <w:b/>
        </w:rPr>
        <w:t xml:space="preserve"> </w:t>
      </w:r>
      <w:r w:rsidR="00CF572C" w:rsidRPr="00367949">
        <w:rPr>
          <w:rFonts w:ascii="Bookman Old Style" w:hAnsi="Bookman Old Style" w:cs="Arial"/>
          <w:b/>
          <w:sz w:val="20"/>
          <w:szCs w:val="20"/>
          <w:u w:val="single"/>
        </w:rPr>
        <w:t>Wykonawcy wspólnie ubiegający się o udzielenie zamówienia</w:t>
      </w:r>
    </w:p>
    <w:p w:rsidR="00CF572C" w:rsidRPr="00367949" w:rsidRDefault="00CF572C" w:rsidP="00825119">
      <w:pPr>
        <w:numPr>
          <w:ilvl w:val="0"/>
          <w:numId w:val="20"/>
        </w:numPr>
        <w:spacing w:before="120"/>
        <w:jc w:val="both"/>
        <w:rPr>
          <w:rFonts w:ascii="Bookman Old Style" w:hAnsi="Bookman Old Style" w:cs="Arial"/>
        </w:rPr>
      </w:pPr>
      <w:r w:rsidRPr="00367949">
        <w:rPr>
          <w:rFonts w:ascii="Bookman Old Style" w:hAnsi="Bookman Old Style" w:cs="Arial"/>
        </w:rPr>
        <w:t>Wykonawcy wspólnie ubiegający się o udzielenie niniejszego zamówienia powinni spełniać warunki udziału w postępowaniu określone w części VI niniejszej SIWZ oraz złożyć dokumenty i oświadczenia potwierdzające spełnianie tych warunków zgodnie z zapisami zawartymi w części VII i VIII SIWZ.</w:t>
      </w:r>
    </w:p>
    <w:p w:rsidR="00CF572C" w:rsidRPr="00367949" w:rsidRDefault="00CF572C" w:rsidP="00825119">
      <w:pPr>
        <w:numPr>
          <w:ilvl w:val="0"/>
          <w:numId w:val="20"/>
        </w:numPr>
        <w:spacing w:before="120"/>
        <w:jc w:val="both"/>
        <w:rPr>
          <w:rFonts w:ascii="Bookman Old Style" w:hAnsi="Bookman Old Style" w:cs="Arial"/>
        </w:rPr>
      </w:pPr>
      <w:r w:rsidRPr="00367949">
        <w:rPr>
          <w:rFonts w:ascii="Bookman Old Style" w:hAnsi="Bookman Old Style" w:cs="Arial"/>
        </w:rPr>
        <w:t xml:space="preserve">W przypadku, Wykonawców wspólnie ubiegających się o udzielenie zamówienia dokumenty, </w:t>
      </w:r>
      <w:r w:rsidR="001812F7" w:rsidRPr="00367949">
        <w:rPr>
          <w:rFonts w:ascii="Bookman Old Style" w:hAnsi="Bookman Old Style" w:cs="Arial"/>
        </w:rPr>
        <w:br/>
      </w:r>
      <w:r w:rsidRPr="00367949">
        <w:rPr>
          <w:rFonts w:ascii="Bookman Old Style" w:hAnsi="Bookman Old Style" w:cs="Arial"/>
        </w:rPr>
        <w:t xml:space="preserve">o których mowa: </w:t>
      </w:r>
    </w:p>
    <w:p w:rsidR="00CF572C" w:rsidRPr="00367949" w:rsidRDefault="00CF572C" w:rsidP="00825119">
      <w:pPr>
        <w:pStyle w:val="NormalnyWeb"/>
        <w:numPr>
          <w:ilvl w:val="0"/>
          <w:numId w:val="4"/>
        </w:numPr>
        <w:suppressAutoHyphens w:val="0"/>
        <w:spacing w:before="120" w:after="0"/>
        <w:rPr>
          <w:rFonts w:ascii="Bookman Old Style" w:hAnsi="Bookman Old Style" w:cs="Arial"/>
        </w:rPr>
      </w:pPr>
      <w:r w:rsidRPr="00367949">
        <w:rPr>
          <w:rFonts w:ascii="Bookman Old Style" w:hAnsi="Bookman Old Style" w:cs="Arial"/>
        </w:rPr>
        <w:t xml:space="preserve">w pkt. 7.1. do 7.2. SIWZ oraz w pkt. 8.2.1. SIWZ należy przedłożyć odrębnie dla każdego z Wykonawców wspólnie ubiegających się o udzielenie zamówienia; </w:t>
      </w:r>
    </w:p>
    <w:p w:rsidR="00CF572C" w:rsidRPr="00367949" w:rsidRDefault="00CF572C" w:rsidP="00825119">
      <w:pPr>
        <w:pStyle w:val="NormalnyWeb"/>
        <w:numPr>
          <w:ilvl w:val="0"/>
          <w:numId w:val="4"/>
        </w:numPr>
        <w:suppressAutoHyphens w:val="0"/>
        <w:spacing w:before="120" w:after="0"/>
        <w:rPr>
          <w:rFonts w:ascii="Bookman Old Style" w:hAnsi="Bookman Old Style" w:cs="Arial"/>
        </w:rPr>
      </w:pPr>
      <w:r w:rsidRPr="00367949">
        <w:rPr>
          <w:rFonts w:ascii="Bookman Old Style" w:hAnsi="Bookman Old Style" w:cs="Arial"/>
        </w:rPr>
        <w:t>w pkt.  8.1.1. SIWZ Wykonawcy składają tak, aby wykazać, że wspólnie spełniają warunki udziału w postępowaniu;</w:t>
      </w:r>
    </w:p>
    <w:p w:rsidR="00CF572C" w:rsidRPr="00367949" w:rsidRDefault="00CF572C" w:rsidP="00825119">
      <w:pPr>
        <w:pStyle w:val="NormalnyWeb"/>
        <w:numPr>
          <w:ilvl w:val="0"/>
          <w:numId w:val="4"/>
        </w:numPr>
        <w:suppressAutoHyphens w:val="0"/>
        <w:spacing w:before="120" w:after="0"/>
        <w:rPr>
          <w:rFonts w:ascii="Bookman Old Style" w:eastAsia="Arial" w:hAnsi="Bookman Old Style" w:cs="Arial"/>
        </w:rPr>
      </w:pPr>
      <w:r w:rsidRPr="00367949">
        <w:rPr>
          <w:rFonts w:ascii="Bookman Old Style" w:hAnsi="Bookman Old Style" w:cs="Arial"/>
        </w:rPr>
        <w:t>w pkt. 7.3. SIWZ Wykonawcy składają łącznie;</w:t>
      </w:r>
    </w:p>
    <w:p w:rsidR="00CF572C" w:rsidRPr="00367949" w:rsidRDefault="00CF572C" w:rsidP="00825119">
      <w:pPr>
        <w:pStyle w:val="NormalnyWeb"/>
        <w:numPr>
          <w:ilvl w:val="0"/>
          <w:numId w:val="4"/>
        </w:numPr>
        <w:suppressAutoHyphens w:val="0"/>
        <w:spacing w:before="120" w:after="0"/>
        <w:rPr>
          <w:rFonts w:ascii="Bookman Old Style" w:hAnsi="Bookman Old Style" w:cs="Arial"/>
        </w:rPr>
      </w:pPr>
      <w:r w:rsidRPr="00367949">
        <w:rPr>
          <w:rFonts w:ascii="Bookman Old Style" w:eastAsia="Arial" w:hAnsi="Bookman Old Style" w:cs="Arial"/>
        </w:rPr>
        <w:t xml:space="preserve">w pkt. 7.1. SIWZ </w:t>
      </w:r>
      <w:r w:rsidRPr="00367949">
        <w:rPr>
          <w:rFonts w:ascii="Bookman Old Style" w:eastAsia="Arial" w:hAnsi="Bookman Old Style" w:cs="Arial"/>
          <w:bCs/>
        </w:rPr>
        <w:t>wszyscy Wykonawcy składają odrębnie;</w:t>
      </w:r>
    </w:p>
    <w:p w:rsidR="00816956" w:rsidRPr="00367949" w:rsidRDefault="00816956" w:rsidP="00825119">
      <w:pPr>
        <w:numPr>
          <w:ilvl w:val="0"/>
          <w:numId w:val="20"/>
        </w:numPr>
        <w:spacing w:before="120"/>
        <w:jc w:val="both"/>
        <w:rPr>
          <w:rFonts w:ascii="Bookman Old Style" w:hAnsi="Bookman Old Style" w:cs="Arial"/>
        </w:rPr>
      </w:pPr>
      <w:r w:rsidRPr="00367949">
        <w:rPr>
          <w:rFonts w:ascii="Bookman Old Style" w:hAnsi="Bookman Old Style" w:cs="Arial"/>
        </w:rPr>
        <w:t>Wykonawcy tworzący jeden podmiot przedłożą wraz z ofertą stosowne pełnomocnictwo ustanowione do reprezentowania Wykonawcy/ów ubiegającego/</w:t>
      </w:r>
      <w:proofErr w:type="spellStart"/>
      <w:r w:rsidRPr="00367949">
        <w:rPr>
          <w:rFonts w:ascii="Bookman Old Style" w:hAnsi="Bookman Old Style" w:cs="Arial"/>
        </w:rPr>
        <w:t>cych</w:t>
      </w:r>
      <w:proofErr w:type="spellEnd"/>
      <w:r w:rsidRPr="00367949">
        <w:rPr>
          <w:rFonts w:ascii="Bookman Old Style" w:hAnsi="Bookman Old Style" w:cs="Arial"/>
        </w:rPr>
        <w:t xml:space="preserve"> się o udzielenie zamówienia publicznego, bądź wszyscy wspólnicy podpiszą ofertę. Pełnomocnictwo należy dołączyć w oryginale bądź w formie notarialnie uwierzytelnionej kopii. </w:t>
      </w:r>
    </w:p>
    <w:p w:rsidR="00816956" w:rsidRPr="00367949" w:rsidRDefault="00816956" w:rsidP="00E97F40">
      <w:pPr>
        <w:pStyle w:val="NormalnyWeb"/>
        <w:suppressAutoHyphens w:val="0"/>
        <w:spacing w:before="120" w:after="0"/>
        <w:ind w:left="720"/>
        <w:rPr>
          <w:rFonts w:ascii="Bookman Old Style" w:hAnsi="Bookman Old Style" w:cs="Arial"/>
        </w:rPr>
      </w:pPr>
      <w:r w:rsidRPr="00367949">
        <w:rPr>
          <w:rFonts w:ascii="Bookman Old Style" w:hAnsi="Bookman Old Style" w:cs="Arial"/>
          <w:b/>
        </w:rPr>
        <w:t xml:space="preserve">Pełnomocnictwo, o którym mowa powyżej może wynikać albo z dokumentu pod taką samą nazwą, albo z umowy podmiotów składających wspólnie ofertę. </w:t>
      </w:r>
      <w:r w:rsidRPr="00367949">
        <w:rPr>
          <w:rFonts w:ascii="Bookman Old Style" w:hAnsi="Bookman Old Style" w:cs="Arial"/>
        </w:rPr>
        <w:t>Oferta musi być podpisana w taki sposób, by prawnie zobowiązywała wszystkich Wykonawców występujących wspólnie (przez każdego z Wykonawców lub pełnomocnika). Wykonawcy wspólnie ubiegający się o zamówienie muszą udokumentować – przy ofercie - że pełnomocnictwo ustanowione do ich reprezentacji zostało podpisane przez osobę[y] uprawnione do działania w ich imieniu.</w:t>
      </w:r>
    </w:p>
    <w:p w:rsidR="00816956" w:rsidRPr="00367949" w:rsidRDefault="00816956" w:rsidP="00825119">
      <w:pPr>
        <w:numPr>
          <w:ilvl w:val="0"/>
          <w:numId w:val="20"/>
        </w:numPr>
        <w:spacing w:before="120"/>
        <w:jc w:val="both"/>
        <w:rPr>
          <w:rFonts w:ascii="Bookman Old Style" w:hAnsi="Bookman Old Style" w:cs="Arial"/>
        </w:rPr>
      </w:pPr>
      <w:r w:rsidRPr="00367949">
        <w:rPr>
          <w:rFonts w:ascii="Bookman Old Style" w:hAnsi="Bookman Old Style" w:cs="Arial"/>
        </w:rPr>
        <w:t xml:space="preserve">W przypadku wspólnego ubiegania się o zamówienie przez Wykonawców oświadczenie wstępne zgodnie ze wzorem stanowiącym </w:t>
      </w:r>
      <w:r w:rsidR="007B289D" w:rsidRPr="00367949">
        <w:rPr>
          <w:rFonts w:ascii="Bookman Old Style" w:hAnsi="Bookman Old Style" w:cs="Arial"/>
          <w:b/>
        </w:rPr>
        <w:t>załącznik</w:t>
      </w:r>
      <w:r w:rsidR="007E0108" w:rsidRPr="00367949">
        <w:rPr>
          <w:rFonts w:ascii="Bookman Old Style" w:hAnsi="Bookman Old Style" w:cs="Arial"/>
          <w:b/>
        </w:rPr>
        <w:t>i</w:t>
      </w:r>
      <w:r w:rsidR="007B289D" w:rsidRPr="00367949">
        <w:rPr>
          <w:rFonts w:ascii="Bookman Old Style" w:hAnsi="Bookman Old Style" w:cs="Arial"/>
          <w:b/>
        </w:rPr>
        <w:t xml:space="preserve"> nr 1</w:t>
      </w:r>
      <w:r w:rsidR="007E0108" w:rsidRPr="00367949">
        <w:rPr>
          <w:rFonts w:ascii="Bookman Old Style" w:hAnsi="Bookman Old Style" w:cs="Arial"/>
          <w:b/>
        </w:rPr>
        <w:t xml:space="preserve">-5 i </w:t>
      </w:r>
      <w:r w:rsidR="00722639">
        <w:rPr>
          <w:rFonts w:ascii="Bookman Old Style" w:hAnsi="Bookman Old Style" w:cs="Arial"/>
          <w:b/>
        </w:rPr>
        <w:t>7</w:t>
      </w:r>
      <w:r w:rsidRPr="00367949">
        <w:rPr>
          <w:rFonts w:ascii="Bookman Old Style" w:hAnsi="Bookman Old Style" w:cs="Arial"/>
        </w:rPr>
        <w:t xml:space="preserve"> do SIWZ</w:t>
      </w:r>
      <w:r w:rsidRPr="00367949">
        <w:rPr>
          <w:rFonts w:ascii="Bookman Old Style" w:hAnsi="Bookman Old Style" w:cs="Arial"/>
          <w:b/>
        </w:rPr>
        <w:t xml:space="preserve"> </w:t>
      </w:r>
      <w:r w:rsidRPr="00367949">
        <w:rPr>
          <w:rFonts w:ascii="Bookman Old Style" w:hAnsi="Bookman Old Style" w:cs="Arial"/>
        </w:rPr>
        <w:t xml:space="preserve">składa każdy </w:t>
      </w:r>
      <w:r w:rsidRPr="00367949">
        <w:rPr>
          <w:rFonts w:ascii="Bookman Old Style" w:hAnsi="Bookman Old Style" w:cs="Arial"/>
        </w:rPr>
        <w:lastRenderedPageBreak/>
        <w:t>z wykonawców wspólnie ubiegających się o zamówienie. Dokumenty te potwierdzają spełnienie warunków udziału w postępowaniu lub kryteriów selekcji oraz brak podstaw wykluczenia w zakresie, w którym każdy z wykonawców wykazuje spełnienie warunków udziału w postępowaniu lub kryteriów selekcji oraz brak podstaw wykluczenia.</w:t>
      </w:r>
    </w:p>
    <w:p w:rsidR="00816956" w:rsidRPr="00367949" w:rsidRDefault="00816956" w:rsidP="00825119">
      <w:pPr>
        <w:numPr>
          <w:ilvl w:val="0"/>
          <w:numId w:val="20"/>
        </w:numPr>
        <w:spacing w:before="120"/>
        <w:jc w:val="both"/>
        <w:rPr>
          <w:rFonts w:ascii="Bookman Old Style" w:hAnsi="Bookman Old Style" w:cs="Arial"/>
        </w:rPr>
      </w:pPr>
      <w:r w:rsidRPr="00367949">
        <w:rPr>
          <w:rFonts w:ascii="Bookman Old Style" w:hAnsi="Bookman Old Style" w:cs="Arial"/>
        </w:rPr>
        <w:t>Wszelka korespondencja prowadzona będzie wyłącznie z podmiotem występującym jako pełnomocnik Wykonawców składających wspólną ofertę.</w:t>
      </w:r>
    </w:p>
    <w:p w:rsidR="00816956" w:rsidRPr="00367949" w:rsidRDefault="00816956" w:rsidP="00825119">
      <w:pPr>
        <w:numPr>
          <w:ilvl w:val="0"/>
          <w:numId w:val="20"/>
        </w:numPr>
        <w:spacing w:before="120"/>
        <w:jc w:val="both"/>
        <w:rPr>
          <w:rFonts w:ascii="Bookman Old Style" w:hAnsi="Bookman Old Style" w:cs="Arial"/>
        </w:rPr>
      </w:pPr>
      <w:r w:rsidRPr="00367949">
        <w:rPr>
          <w:rFonts w:ascii="Bookman Old Style" w:hAnsi="Bookman Old Style" w:cs="Arial"/>
        </w:rPr>
        <w:t>Jeżeli oferta wykonawców wspólnie ubiegających się o zamówienie będzie ofertą najkorzystniejszą, wówczas Zamawiający może żądać przed zawarciem umowy w sprawie zamówienia publicznego - umowy regulującej współpracę tych wykonawców, która musi zawierać:</w:t>
      </w:r>
    </w:p>
    <w:p w:rsidR="00816956" w:rsidRPr="00367949" w:rsidRDefault="00816956" w:rsidP="00825119">
      <w:pPr>
        <w:numPr>
          <w:ilvl w:val="0"/>
          <w:numId w:val="13"/>
        </w:numPr>
        <w:tabs>
          <w:tab w:val="left" w:pos="680"/>
          <w:tab w:val="left" w:pos="1418"/>
        </w:tabs>
        <w:suppressAutoHyphens w:val="0"/>
        <w:spacing w:before="120"/>
        <w:ind w:left="1134" w:firstLine="0"/>
        <w:jc w:val="both"/>
        <w:rPr>
          <w:rFonts w:ascii="Bookman Old Style" w:hAnsi="Bookman Old Style" w:cs="Arial"/>
        </w:rPr>
      </w:pPr>
      <w:r w:rsidRPr="00367949">
        <w:rPr>
          <w:rFonts w:ascii="Bookman Old Style" w:hAnsi="Bookman Old Style" w:cs="Arial"/>
        </w:rPr>
        <w:t xml:space="preserve">Jednoznaczne określenie celu gospodarczego, </w:t>
      </w:r>
    </w:p>
    <w:p w:rsidR="00816956" w:rsidRPr="00367949" w:rsidRDefault="00816956" w:rsidP="00825119">
      <w:pPr>
        <w:numPr>
          <w:ilvl w:val="0"/>
          <w:numId w:val="13"/>
        </w:numPr>
        <w:tabs>
          <w:tab w:val="left" w:pos="680"/>
          <w:tab w:val="left" w:pos="1418"/>
        </w:tabs>
        <w:suppressAutoHyphens w:val="0"/>
        <w:spacing w:before="120"/>
        <w:ind w:left="1134" w:firstLine="0"/>
        <w:jc w:val="both"/>
        <w:rPr>
          <w:rFonts w:ascii="Bookman Old Style" w:hAnsi="Bookman Old Style" w:cs="Arial"/>
        </w:rPr>
      </w:pPr>
      <w:r w:rsidRPr="00367949">
        <w:rPr>
          <w:rFonts w:ascii="Bookman Old Style" w:hAnsi="Bookman Old Style" w:cs="Arial"/>
        </w:rPr>
        <w:t xml:space="preserve">Zobowiązanie do złożenia oferty wspólnej (w tym do wniesienia wadium </w:t>
      </w:r>
      <w:r w:rsidR="00DB0ED8" w:rsidRPr="00367949">
        <w:rPr>
          <w:rFonts w:ascii="Bookman Old Style" w:hAnsi="Bookman Old Style" w:cs="Arial"/>
        </w:rPr>
        <w:t xml:space="preserve">                            </w:t>
      </w:r>
      <w:r w:rsidRPr="00367949">
        <w:rPr>
          <w:rFonts w:ascii="Bookman Old Style" w:hAnsi="Bookman Old Style" w:cs="Arial"/>
        </w:rPr>
        <w:t>i zabezpieczenia należytego wykonania umowy)  i realizacji zamówienia publicznego w przypadku wyboru oferty i solidarnej odpowiedzialności,</w:t>
      </w:r>
    </w:p>
    <w:p w:rsidR="00B804F6" w:rsidRPr="00367949" w:rsidRDefault="00816956" w:rsidP="00825119">
      <w:pPr>
        <w:numPr>
          <w:ilvl w:val="0"/>
          <w:numId w:val="13"/>
        </w:numPr>
        <w:tabs>
          <w:tab w:val="left" w:pos="680"/>
          <w:tab w:val="left" w:pos="1418"/>
        </w:tabs>
        <w:suppressAutoHyphens w:val="0"/>
        <w:spacing w:before="120"/>
        <w:ind w:left="1134" w:firstLine="0"/>
        <w:jc w:val="both"/>
        <w:rPr>
          <w:rFonts w:ascii="Bookman Old Style" w:hAnsi="Bookman Old Style" w:cs="Arial"/>
        </w:rPr>
      </w:pPr>
      <w:r w:rsidRPr="00367949">
        <w:rPr>
          <w:rFonts w:ascii="Bookman Old Style" w:hAnsi="Bookman Old Style" w:cs="Arial"/>
        </w:rPr>
        <w:t xml:space="preserve">Oznaczenie czasu trwania konsorcjum obejmującego okres realizacji zamówienia oraz okres trwania gwarancji /rękojmi za wady, </w:t>
      </w:r>
    </w:p>
    <w:p w:rsidR="00CF572C" w:rsidRPr="00367949" w:rsidRDefault="00816956" w:rsidP="00825119">
      <w:pPr>
        <w:numPr>
          <w:ilvl w:val="0"/>
          <w:numId w:val="13"/>
        </w:numPr>
        <w:tabs>
          <w:tab w:val="left" w:pos="680"/>
          <w:tab w:val="left" w:pos="1418"/>
        </w:tabs>
        <w:suppressAutoHyphens w:val="0"/>
        <w:spacing w:before="120"/>
        <w:ind w:left="1134" w:firstLine="0"/>
        <w:jc w:val="both"/>
        <w:rPr>
          <w:rFonts w:ascii="Bookman Old Style" w:hAnsi="Bookman Old Style" w:cs="Arial"/>
        </w:rPr>
      </w:pPr>
      <w:r w:rsidRPr="00367949">
        <w:rPr>
          <w:rFonts w:ascii="Bookman Old Style" w:hAnsi="Bookman Old Style" w:cs="Arial"/>
        </w:rPr>
        <w:t>Określenie sposobu reprezentacji wszystkich podmiotów, w tym wskazanie podmiotu wiodącego, uprawnionego do podpisania oferty, umowy oraz bezpośredniego kontaktowania się z i współdziałania z Zamawiającym. Wszelka korespondencja będzie prowadzona wyłącznie z pełnomocnikiem.</w:t>
      </w:r>
      <w:r w:rsidR="009079E9" w:rsidRPr="00367949">
        <w:rPr>
          <w:rFonts w:ascii="Bookman Old Style" w:hAnsi="Bookman Old Style" w:cs="Arial"/>
        </w:rPr>
        <w:t xml:space="preserve"> </w:t>
      </w:r>
    </w:p>
    <w:p w:rsidR="009079E9" w:rsidRPr="00367949" w:rsidRDefault="009079E9" w:rsidP="009079E9">
      <w:pPr>
        <w:tabs>
          <w:tab w:val="left" w:pos="680"/>
          <w:tab w:val="left" w:pos="1418"/>
        </w:tabs>
        <w:suppressAutoHyphens w:val="0"/>
        <w:jc w:val="both"/>
        <w:rPr>
          <w:rFonts w:ascii="Bookman Old Style" w:eastAsia="Arial" w:hAnsi="Bookman Old Style" w:cs="Arial"/>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tcPr>
          <w:p w:rsidR="00CF572C" w:rsidRPr="00367949" w:rsidRDefault="00CF572C">
            <w:pPr>
              <w:pStyle w:val="Nagwek7"/>
              <w:rPr>
                <w:rFonts w:ascii="Bookman Old Style" w:hAnsi="Bookman Old Style" w:cs="Arial"/>
                <w:bCs/>
                <w:color w:val="auto"/>
              </w:rPr>
            </w:pPr>
            <w:r w:rsidRPr="00367949">
              <w:rPr>
                <w:rFonts w:ascii="Bookman Old Style" w:hAnsi="Bookman Old Style" w:cs="Arial"/>
                <w:color w:val="auto"/>
              </w:rPr>
              <w:t>Część IX</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rsidP="00270BA9">
            <w:pPr>
              <w:pStyle w:val="Nagwek7"/>
              <w:ind w:left="0" w:firstLine="0"/>
              <w:jc w:val="both"/>
              <w:rPr>
                <w:rFonts w:ascii="Bookman Old Style" w:hAnsi="Bookman Old Style" w:cs="Arial"/>
                <w:color w:val="auto"/>
                <w:sz w:val="8"/>
              </w:rPr>
            </w:pPr>
            <w:r w:rsidRPr="00367949">
              <w:rPr>
                <w:rFonts w:ascii="Bookman Old Style" w:hAnsi="Bookman Old Style" w:cs="Arial"/>
                <w:bCs/>
                <w:color w:val="auto"/>
              </w:rPr>
              <w:t>Wymagania dotyczące wadium oraz zabezpieczenia należytego wykonania umowy</w:t>
            </w:r>
          </w:p>
        </w:tc>
      </w:tr>
    </w:tbl>
    <w:p w:rsidR="00130215" w:rsidRPr="00367949" w:rsidRDefault="00130215" w:rsidP="00B804F6">
      <w:pPr>
        <w:pStyle w:val="Tekstpodstawowy23"/>
        <w:spacing w:before="120"/>
        <w:rPr>
          <w:rFonts w:ascii="Bookman Old Style" w:hAnsi="Bookman Old Style" w:cs="Arial"/>
        </w:rPr>
      </w:pPr>
      <w:r w:rsidRPr="00367949">
        <w:rPr>
          <w:rFonts w:ascii="Bookman Old Style" w:hAnsi="Bookman Old Style" w:cs="Arial"/>
          <w:b/>
          <w:sz w:val="20"/>
          <w:szCs w:val="20"/>
          <w:u w:val="single"/>
        </w:rPr>
        <w:t>9.1. Wymagania dotyczące wadium</w:t>
      </w:r>
      <w:r w:rsidR="00E16D22" w:rsidRPr="00367949">
        <w:rPr>
          <w:rFonts w:ascii="Bookman Old Style" w:hAnsi="Bookman Old Style" w:cs="Arial"/>
          <w:b/>
          <w:sz w:val="20"/>
          <w:szCs w:val="20"/>
          <w:u w:val="single"/>
        </w:rPr>
        <w:t xml:space="preserve"> - zamawiający nie wymaga złożenia wadium</w:t>
      </w:r>
    </w:p>
    <w:p w:rsidR="00CF572C" w:rsidRPr="00367949" w:rsidRDefault="00CF572C" w:rsidP="00B804F6">
      <w:pPr>
        <w:pStyle w:val="Tekstpodstawowy23"/>
        <w:spacing w:before="120"/>
        <w:rPr>
          <w:rFonts w:ascii="Bookman Old Style" w:hAnsi="Bookman Old Style"/>
          <w:sz w:val="20"/>
        </w:rPr>
      </w:pPr>
      <w:r w:rsidRPr="00367949">
        <w:rPr>
          <w:rFonts w:ascii="Bookman Old Style" w:hAnsi="Bookman Old Style" w:cs="Arial"/>
          <w:b/>
          <w:sz w:val="20"/>
          <w:szCs w:val="20"/>
          <w:u w:val="single"/>
        </w:rPr>
        <w:t>9.2. Wymagania dotyczące zabezpieczenia należytego wykonania umowy</w:t>
      </w:r>
    </w:p>
    <w:p w:rsidR="00B804F6" w:rsidRPr="00367949" w:rsidRDefault="00FC0B19" w:rsidP="00FC0B19">
      <w:pPr>
        <w:pStyle w:val="Nagwek2"/>
        <w:keepNext w:val="0"/>
        <w:numPr>
          <w:ilvl w:val="3"/>
          <w:numId w:val="1"/>
        </w:numPr>
        <w:spacing w:before="120"/>
        <w:ind w:left="993" w:hanging="567"/>
        <w:rPr>
          <w:rFonts w:ascii="Bookman Old Style" w:hAnsi="Bookman Old Style"/>
          <w:color w:val="auto"/>
          <w:sz w:val="20"/>
        </w:rPr>
      </w:pPr>
      <w:r>
        <w:rPr>
          <w:rFonts w:ascii="Bookman Old Style" w:hAnsi="Bookman Old Style"/>
          <w:color w:val="auto"/>
          <w:sz w:val="20"/>
        </w:rPr>
        <w:t xml:space="preserve"> </w:t>
      </w:r>
      <w:r w:rsidR="00CF572C" w:rsidRPr="00367949">
        <w:rPr>
          <w:rFonts w:ascii="Bookman Old Style" w:hAnsi="Bookman Old Style"/>
          <w:color w:val="auto"/>
          <w:sz w:val="20"/>
        </w:rPr>
        <w:t xml:space="preserve">9.2.1. Zamawiający </w:t>
      </w:r>
      <w:r w:rsidR="008E68A7">
        <w:rPr>
          <w:rFonts w:ascii="Bookman Old Style" w:hAnsi="Bookman Old Style"/>
          <w:color w:val="auto"/>
          <w:sz w:val="20"/>
        </w:rPr>
        <w:t xml:space="preserve">nie </w:t>
      </w:r>
      <w:r w:rsidR="00CF572C" w:rsidRPr="00367949">
        <w:rPr>
          <w:rFonts w:ascii="Bookman Old Style" w:hAnsi="Bookman Old Style"/>
          <w:color w:val="auto"/>
          <w:sz w:val="20"/>
        </w:rPr>
        <w:t xml:space="preserve">wymaga wniesienia zabezpieczenia należytego wykonania umowy w wysokości </w:t>
      </w:r>
      <w:r w:rsidR="00E16D22" w:rsidRPr="00367949">
        <w:rPr>
          <w:rFonts w:ascii="Bookman Old Style" w:hAnsi="Bookman Old Style"/>
          <w:b/>
          <w:color w:val="auto"/>
          <w:sz w:val="20"/>
        </w:rPr>
        <w:t>10</w:t>
      </w:r>
      <w:r w:rsidR="00CF572C" w:rsidRPr="00367949">
        <w:rPr>
          <w:rFonts w:ascii="Bookman Old Style" w:hAnsi="Bookman Old Style"/>
          <w:b/>
          <w:color w:val="auto"/>
          <w:sz w:val="20"/>
        </w:rPr>
        <w:t xml:space="preserve"> % ceny brutto podanej w ofercie.</w:t>
      </w:r>
    </w:p>
    <w:p w:rsidR="008E68A7" w:rsidRDefault="00CF572C" w:rsidP="008E68A7">
      <w:pPr>
        <w:pStyle w:val="Nagwek2"/>
        <w:keepNext w:val="0"/>
        <w:numPr>
          <w:ilvl w:val="6"/>
          <w:numId w:val="1"/>
        </w:numPr>
        <w:spacing w:before="120"/>
        <w:ind w:left="993" w:hanging="567"/>
        <w:rPr>
          <w:rFonts w:ascii="Bookman Old Style" w:hAnsi="Bookman Old Style"/>
          <w:color w:val="auto"/>
          <w:sz w:val="20"/>
        </w:rPr>
      </w:pPr>
      <w:r w:rsidRPr="00367949">
        <w:rPr>
          <w:rFonts w:ascii="Bookman Old Style" w:hAnsi="Bookman Old Style"/>
          <w:color w:val="auto"/>
          <w:sz w:val="20"/>
        </w:rPr>
        <w:t xml:space="preserve">9.2.2. Zabezpieczenie służy pokryciu roszczeń z tytułu </w:t>
      </w:r>
      <w:r w:rsidR="00FC0B19">
        <w:rPr>
          <w:rFonts w:ascii="Bookman Old Style" w:hAnsi="Bookman Old Style"/>
          <w:color w:val="auto"/>
          <w:sz w:val="20"/>
        </w:rPr>
        <w:t>niewyko</w:t>
      </w:r>
      <w:r w:rsidR="00FC0B19">
        <w:rPr>
          <w:rFonts w:ascii="Bookman Old Style" w:hAnsi="Bookman Old Style"/>
          <w:color w:val="auto"/>
          <w:sz w:val="20"/>
        </w:rPr>
        <w:softHyphen/>
        <w:t xml:space="preserve">nania lub nienależytego </w:t>
      </w:r>
      <w:r w:rsidRPr="00367949">
        <w:rPr>
          <w:rFonts w:ascii="Bookman Old Style" w:hAnsi="Bookman Old Style"/>
          <w:color w:val="auto"/>
          <w:sz w:val="20"/>
        </w:rPr>
        <w:t xml:space="preserve">wykonania umowy. </w:t>
      </w:r>
    </w:p>
    <w:p w:rsidR="008E68A7" w:rsidRDefault="00CF572C" w:rsidP="008E68A7">
      <w:pPr>
        <w:pStyle w:val="Nagwek2"/>
        <w:keepNext w:val="0"/>
        <w:numPr>
          <w:ilvl w:val="6"/>
          <w:numId w:val="1"/>
        </w:numPr>
        <w:spacing w:before="120"/>
        <w:ind w:left="993" w:hanging="567"/>
        <w:rPr>
          <w:rFonts w:ascii="Bookman Old Style" w:hAnsi="Bookman Old Style"/>
          <w:color w:val="auto"/>
          <w:sz w:val="20"/>
        </w:rPr>
      </w:pPr>
      <w:r w:rsidRPr="008E68A7">
        <w:rPr>
          <w:rFonts w:ascii="Bookman Old Style" w:hAnsi="Bookman Old Style"/>
          <w:color w:val="auto"/>
          <w:sz w:val="20"/>
        </w:rPr>
        <w:t>9.2.3.Zabezpieczenie może być wnoszone w jednej lub kilku formach, zgodnie z dyspozyc</w:t>
      </w:r>
      <w:r w:rsidR="00A26936" w:rsidRPr="008E68A7">
        <w:rPr>
          <w:rFonts w:ascii="Bookman Old Style" w:hAnsi="Bookman Old Style"/>
          <w:color w:val="auto"/>
          <w:sz w:val="20"/>
        </w:rPr>
        <w:t xml:space="preserve">ją art. 148 ust.1 ustawy </w:t>
      </w:r>
      <w:proofErr w:type="spellStart"/>
      <w:r w:rsidR="00A26936" w:rsidRPr="008E68A7">
        <w:rPr>
          <w:rFonts w:ascii="Bookman Old Style" w:hAnsi="Bookman Old Style"/>
          <w:color w:val="auto"/>
          <w:sz w:val="20"/>
        </w:rPr>
        <w:t>Pzp</w:t>
      </w:r>
      <w:proofErr w:type="spellEnd"/>
      <w:r w:rsidR="00A26936" w:rsidRPr="008E68A7">
        <w:rPr>
          <w:rFonts w:ascii="Bookman Old Style" w:hAnsi="Bookman Old Style"/>
          <w:color w:val="auto"/>
          <w:sz w:val="20"/>
        </w:rPr>
        <w:t>.</w:t>
      </w:r>
    </w:p>
    <w:p w:rsidR="008E68A7" w:rsidRDefault="00CF572C" w:rsidP="008E68A7">
      <w:pPr>
        <w:pStyle w:val="Nagwek2"/>
        <w:keepNext w:val="0"/>
        <w:numPr>
          <w:ilvl w:val="6"/>
          <w:numId w:val="1"/>
        </w:numPr>
        <w:spacing w:before="120"/>
        <w:ind w:left="993" w:hanging="567"/>
        <w:rPr>
          <w:rFonts w:ascii="Bookman Old Style" w:hAnsi="Bookman Old Style"/>
          <w:color w:val="auto"/>
          <w:sz w:val="20"/>
        </w:rPr>
      </w:pPr>
      <w:r w:rsidRPr="008E68A7">
        <w:rPr>
          <w:rFonts w:ascii="Bookman Old Style" w:hAnsi="Bookman Old Style"/>
          <w:color w:val="FF0000"/>
          <w:sz w:val="20"/>
        </w:rPr>
        <w:t xml:space="preserve">9.2.4.Zabezpieczenie wnoszone w formie pieniężnej powinno zostać wpłacone nie później </w:t>
      </w:r>
      <w:r w:rsidR="00FC0B19" w:rsidRPr="008E68A7">
        <w:rPr>
          <w:rFonts w:ascii="Bookman Old Style" w:hAnsi="Bookman Old Style"/>
          <w:color w:val="FF0000"/>
          <w:sz w:val="20"/>
        </w:rPr>
        <w:t xml:space="preserve"> </w:t>
      </w:r>
      <w:r w:rsidRPr="008E68A7">
        <w:rPr>
          <w:rFonts w:ascii="Bookman Old Style" w:hAnsi="Bookman Old Style"/>
          <w:color w:val="FF0000"/>
          <w:sz w:val="20"/>
        </w:rPr>
        <w:t xml:space="preserve">niż w dniu podpisania umowy na rachunek bankowy Zamawiającego: </w:t>
      </w:r>
    </w:p>
    <w:p w:rsidR="008E68A7" w:rsidRDefault="00CF572C" w:rsidP="008E68A7">
      <w:pPr>
        <w:pStyle w:val="Nagwek2"/>
        <w:keepNext w:val="0"/>
        <w:numPr>
          <w:ilvl w:val="6"/>
          <w:numId w:val="1"/>
        </w:numPr>
        <w:spacing w:before="120"/>
        <w:ind w:left="993" w:hanging="567"/>
        <w:rPr>
          <w:rFonts w:ascii="Bookman Old Style" w:hAnsi="Bookman Old Style"/>
          <w:color w:val="auto"/>
          <w:sz w:val="20"/>
        </w:rPr>
      </w:pPr>
      <w:r w:rsidRPr="008E68A7">
        <w:rPr>
          <w:rFonts w:ascii="Bookman Old Style" w:hAnsi="Bookman Old Style"/>
          <w:color w:val="auto"/>
          <w:sz w:val="20"/>
        </w:rPr>
        <w:t>9.2.5 Skuteczne wniesienie zabezpieczenia należytego wykonania umowy w formie pieniężnej następuje z chwilą wpływu środków pieniężnych na ww. rachunek Zamawiającego.</w:t>
      </w:r>
    </w:p>
    <w:p w:rsidR="008E68A7" w:rsidRDefault="00CF572C" w:rsidP="008E68A7">
      <w:pPr>
        <w:pStyle w:val="Nagwek2"/>
        <w:keepNext w:val="0"/>
        <w:numPr>
          <w:ilvl w:val="6"/>
          <w:numId w:val="1"/>
        </w:numPr>
        <w:spacing w:before="120"/>
        <w:ind w:left="993" w:hanging="567"/>
        <w:rPr>
          <w:rFonts w:ascii="Bookman Old Style" w:hAnsi="Bookman Old Style"/>
          <w:color w:val="auto"/>
          <w:sz w:val="20"/>
        </w:rPr>
      </w:pPr>
      <w:r w:rsidRPr="008E68A7">
        <w:rPr>
          <w:rFonts w:ascii="Bookman Old Style" w:hAnsi="Bookman Old Style"/>
          <w:color w:val="auto"/>
          <w:sz w:val="20"/>
        </w:rPr>
        <w:t xml:space="preserve">9.2.6 Jeżeli zabezpieczenie wniesiono w pieniądzu, Zamawiający przechowuje </w:t>
      </w:r>
      <w:r w:rsidR="00FC0B19" w:rsidRPr="008E68A7">
        <w:rPr>
          <w:rFonts w:ascii="Bookman Old Style" w:hAnsi="Bookman Old Style"/>
          <w:color w:val="auto"/>
          <w:sz w:val="20"/>
        </w:rPr>
        <w:br/>
      </w:r>
      <w:r w:rsidR="00B804F6" w:rsidRPr="008E68A7">
        <w:rPr>
          <w:rFonts w:ascii="Bookman Old Style" w:hAnsi="Bookman Old Style"/>
          <w:color w:val="auto"/>
          <w:sz w:val="20"/>
        </w:rPr>
        <w:t xml:space="preserve"> </w:t>
      </w:r>
      <w:r w:rsidRPr="008E68A7">
        <w:rPr>
          <w:rFonts w:ascii="Bookman Old Style" w:hAnsi="Bookman Old Style"/>
          <w:color w:val="auto"/>
          <w:sz w:val="20"/>
        </w:rPr>
        <w:t>je na oprocentowanym rachunku bankowym. Zamawiający zw</w:t>
      </w:r>
      <w:r w:rsidR="00FC0B19" w:rsidRPr="008E68A7">
        <w:rPr>
          <w:rFonts w:ascii="Bookman Old Style" w:hAnsi="Bookman Old Style"/>
          <w:color w:val="auto"/>
          <w:sz w:val="20"/>
        </w:rPr>
        <w:t xml:space="preserve">raca zabezpieczenie wniesione w </w:t>
      </w:r>
      <w:r w:rsidRPr="008E68A7">
        <w:rPr>
          <w:rFonts w:ascii="Bookman Old Style" w:hAnsi="Bookman Old Style"/>
          <w:color w:val="auto"/>
          <w:sz w:val="20"/>
        </w:rPr>
        <w:t>pieniądzu z odsetkami wynikającymi z umowy rachunku bankowego, na którym było ono przechowywane, pomniejszone o koszt prowadzenia tego rac</w:t>
      </w:r>
      <w:r w:rsidR="00FC0B19" w:rsidRPr="008E68A7">
        <w:rPr>
          <w:rFonts w:ascii="Bookman Old Style" w:hAnsi="Bookman Old Style"/>
          <w:color w:val="auto"/>
          <w:sz w:val="20"/>
        </w:rPr>
        <w:t xml:space="preserve">hunku oraz prowizji bankowej za </w:t>
      </w:r>
      <w:r w:rsidRPr="008E68A7">
        <w:rPr>
          <w:rFonts w:ascii="Bookman Old Style" w:hAnsi="Bookman Old Style"/>
          <w:color w:val="auto"/>
          <w:sz w:val="20"/>
        </w:rPr>
        <w:t>przelew pie</w:t>
      </w:r>
      <w:r w:rsidRPr="008E68A7">
        <w:rPr>
          <w:rFonts w:ascii="Bookman Old Style" w:hAnsi="Bookman Old Style"/>
          <w:color w:val="auto"/>
          <w:sz w:val="20"/>
        </w:rPr>
        <w:softHyphen/>
        <w:t>niędzy na rachunek bankowy wykonawcy.</w:t>
      </w:r>
    </w:p>
    <w:p w:rsidR="008E68A7" w:rsidRDefault="00CF572C" w:rsidP="008E68A7">
      <w:pPr>
        <w:pStyle w:val="Nagwek2"/>
        <w:keepNext w:val="0"/>
        <w:numPr>
          <w:ilvl w:val="6"/>
          <w:numId w:val="1"/>
        </w:numPr>
        <w:spacing w:before="120"/>
        <w:ind w:left="993" w:hanging="567"/>
        <w:rPr>
          <w:rFonts w:ascii="Bookman Old Style" w:hAnsi="Bookman Old Style"/>
          <w:color w:val="auto"/>
          <w:sz w:val="20"/>
        </w:rPr>
      </w:pPr>
      <w:r w:rsidRPr="008E68A7">
        <w:rPr>
          <w:rFonts w:ascii="Bookman Old Style" w:hAnsi="Bookman Old Style"/>
          <w:color w:val="auto"/>
          <w:sz w:val="20"/>
        </w:rPr>
        <w:t>9.2.7. Zamawiający zwraca zabezpieczenie w terminie 30 dni od dnia wykonania zamówienia i uznania przez Zamawiającego za należycie wykonane.</w:t>
      </w:r>
    </w:p>
    <w:p w:rsidR="00CF572C" w:rsidRPr="00FC0B19" w:rsidRDefault="008E68A7" w:rsidP="00FC0B19">
      <w:pPr>
        <w:pStyle w:val="Nagwek2"/>
        <w:numPr>
          <w:ilvl w:val="0"/>
          <w:numId w:val="0"/>
        </w:numPr>
        <w:spacing w:before="120"/>
        <w:ind w:left="993" w:hanging="567"/>
        <w:rPr>
          <w:rFonts w:ascii="Bookman Old Style" w:hAnsi="Bookman Old Style"/>
          <w:color w:val="auto"/>
          <w:sz w:val="20"/>
        </w:rPr>
      </w:pPr>
      <w:bookmarkStart w:id="0" w:name="_GoBack"/>
      <w:bookmarkEnd w:id="0"/>
      <w:r>
        <w:rPr>
          <w:rFonts w:ascii="Bookman Old Style" w:hAnsi="Bookman Old Style"/>
          <w:color w:val="auto"/>
          <w:sz w:val="20"/>
        </w:rPr>
        <w:t>9.2.8</w:t>
      </w:r>
      <w:r w:rsidR="00CF572C" w:rsidRPr="00367949">
        <w:rPr>
          <w:rFonts w:ascii="Bookman Old Style" w:hAnsi="Bookman Old Style"/>
          <w:color w:val="auto"/>
          <w:sz w:val="20"/>
        </w:rPr>
        <w:t>. Jeśli zabezpieczenie jest wnoszone w innej formie niż pieniężna, należy je dostarczyć do Zamawiającego najpóźniej w dniu podpisania umowy.</w:t>
      </w:r>
    </w:p>
    <w:p w:rsidR="00CF572C" w:rsidRPr="00367949" w:rsidRDefault="00CF572C" w:rsidP="00B804F6">
      <w:pPr>
        <w:jc w:val="both"/>
        <w:rPr>
          <w:rFonts w:ascii="Bookman Old Style" w:hAnsi="Bookman Old Sty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32"/>
      </w:tblGrid>
      <w:tr w:rsidR="00CF572C" w:rsidRPr="00367949" w:rsidTr="00272C02">
        <w:trPr>
          <w:trHeight w:val="470"/>
        </w:trPr>
        <w:tc>
          <w:tcPr>
            <w:tcW w:w="1510" w:type="dxa"/>
            <w:shd w:val="clear" w:color="auto" w:fill="E0E0E0"/>
          </w:tcPr>
          <w:p w:rsidR="00CF572C" w:rsidRPr="00367949" w:rsidRDefault="00CF572C">
            <w:pPr>
              <w:pStyle w:val="Nagwek7"/>
              <w:rPr>
                <w:rFonts w:ascii="Bookman Old Style" w:hAnsi="Bookman Old Style" w:cs="Arial"/>
                <w:color w:val="auto"/>
              </w:rPr>
            </w:pPr>
            <w:r w:rsidRPr="00367949">
              <w:rPr>
                <w:rFonts w:ascii="Bookman Old Style" w:hAnsi="Bookman Old Style" w:cs="Arial"/>
                <w:color w:val="auto"/>
              </w:rPr>
              <w:t>Część X</w:t>
            </w:r>
          </w:p>
        </w:tc>
        <w:tc>
          <w:tcPr>
            <w:tcW w:w="7732" w:type="dxa"/>
            <w:shd w:val="clear" w:color="auto" w:fill="E0E0E0"/>
            <w:vAlign w:val="center"/>
          </w:tcPr>
          <w:p w:rsidR="00CF572C" w:rsidRPr="00367949" w:rsidRDefault="00CF572C">
            <w:pPr>
              <w:pStyle w:val="Nagwek7"/>
              <w:rPr>
                <w:rFonts w:ascii="Bookman Old Style" w:hAnsi="Bookman Old Style" w:cs="Arial"/>
                <w:color w:val="auto"/>
              </w:rPr>
            </w:pPr>
            <w:r w:rsidRPr="00367949">
              <w:rPr>
                <w:rFonts w:ascii="Bookman Old Style" w:hAnsi="Bookman Old Style" w:cs="Arial"/>
                <w:color w:val="auto"/>
              </w:rPr>
              <w:t>Opis sposobu przygotowania oferty oraz wyjaśnianie jej treści</w:t>
            </w:r>
          </w:p>
        </w:tc>
      </w:tr>
    </w:tbl>
    <w:p w:rsidR="00CF572C" w:rsidRPr="00367949" w:rsidRDefault="00CF572C" w:rsidP="00B804F6">
      <w:pPr>
        <w:widowControl w:val="0"/>
        <w:spacing w:before="120"/>
        <w:ind w:left="-142"/>
        <w:jc w:val="both"/>
        <w:rPr>
          <w:rFonts w:ascii="Bookman Old Style" w:hAnsi="Bookman Old Style" w:cs="Arial"/>
          <w:bCs/>
        </w:rPr>
      </w:pPr>
      <w:r w:rsidRPr="00367949">
        <w:rPr>
          <w:rFonts w:ascii="Bookman Old Style" w:hAnsi="Bookman Old Style" w:cs="Arial"/>
          <w:bCs/>
        </w:rPr>
        <w:t>10.1.  Każdy Wykonawca może złożyć tylko jedną ofertę, przy czym treść oferty musi odpowiadać treści SIWZ.</w:t>
      </w:r>
    </w:p>
    <w:p w:rsidR="00CF572C" w:rsidRPr="00367949" w:rsidRDefault="00CF572C" w:rsidP="00B804F6">
      <w:pPr>
        <w:widowControl w:val="0"/>
        <w:spacing w:before="120"/>
        <w:ind w:left="-142"/>
        <w:rPr>
          <w:rFonts w:ascii="Bookman Old Style" w:hAnsi="Bookman Old Style" w:cs="Arial"/>
          <w:bCs/>
        </w:rPr>
      </w:pPr>
      <w:r w:rsidRPr="00367949">
        <w:rPr>
          <w:rFonts w:ascii="Bookman Old Style" w:hAnsi="Bookman Old Style" w:cs="Arial"/>
          <w:bCs/>
        </w:rPr>
        <w:t>10.2.  Ofertę należy przygotować według wymagań określonych w niniejszej SIWZ.</w:t>
      </w:r>
    </w:p>
    <w:p w:rsidR="00CF572C" w:rsidRPr="00367949" w:rsidRDefault="00CF572C" w:rsidP="00B804F6">
      <w:pPr>
        <w:widowControl w:val="0"/>
        <w:tabs>
          <w:tab w:val="left" w:pos="284"/>
        </w:tabs>
        <w:spacing w:before="120"/>
        <w:ind w:left="-142"/>
        <w:rPr>
          <w:rFonts w:ascii="Bookman Old Style" w:hAnsi="Bookman Old Style" w:cs="Arial"/>
          <w:bCs/>
        </w:rPr>
      </w:pPr>
      <w:r w:rsidRPr="00367949">
        <w:rPr>
          <w:rFonts w:ascii="Bookman Old Style" w:hAnsi="Bookman Old Style" w:cs="Arial"/>
          <w:bCs/>
        </w:rPr>
        <w:lastRenderedPageBreak/>
        <w:t>10.3. Wykonawca ponosi wszelkie koszty związane z przygotowaniem i złożeniem oferty z zastrzeżeniem treści art. 93 ust. 4 Ustawy.</w:t>
      </w:r>
    </w:p>
    <w:p w:rsidR="00CF572C" w:rsidRPr="00367949" w:rsidRDefault="00CF572C" w:rsidP="00B804F6">
      <w:pPr>
        <w:widowControl w:val="0"/>
        <w:spacing w:before="120"/>
        <w:ind w:left="-142"/>
        <w:jc w:val="both"/>
        <w:rPr>
          <w:rFonts w:ascii="Bookman Old Style" w:hAnsi="Bookman Old Style" w:cs="Arial"/>
          <w:bCs/>
        </w:rPr>
      </w:pPr>
      <w:r w:rsidRPr="00367949">
        <w:rPr>
          <w:rFonts w:ascii="Bookman Old Style" w:hAnsi="Bookman Old Style" w:cs="Arial"/>
          <w:bCs/>
        </w:rPr>
        <w:t>10.4.Oferta musi być sporządzona:</w:t>
      </w:r>
    </w:p>
    <w:p w:rsidR="00CF572C" w:rsidRPr="00367949" w:rsidRDefault="00CF572C" w:rsidP="00825119">
      <w:pPr>
        <w:numPr>
          <w:ilvl w:val="0"/>
          <w:numId w:val="8"/>
        </w:numPr>
        <w:tabs>
          <w:tab w:val="clear" w:pos="0"/>
          <w:tab w:val="num" w:pos="720"/>
        </w:tabs>
        <w:autoSpaceDE w:val="0"/>
        <w:spacing w:before="120"/>
        <w:ind w:left="578"/>
        <w:jc w:val="both"/>
        <w:rPr>
          <w:rFonts w:ascii="Bookman Old Style" w:hAnsi="Bookman Old Style" w:cs="Arial"/>
          <w:bCs/>
        </w:rPr>
      </w:pPr>
      <w:r w:rsidRPr="00367949">
        <w:rPr>
          <w:rFonts w:ascii="Bookman Old Style" w:hAnsi="Bookman Old Style" w:cs="Arial"/>
          <w:bCs/>
        </w:rPr>
        <w:t>w języku polskim [</w:t>
      </w:r>
      <w:r w:rsidRPr="00367949">
        <w:rPr>
          <w:rFonts w:ascii="Bookman Old Style" w:eastAsia="Calibri" w:hAnsi="Bookman Old Style" w:cs="Arial"/>
        </w:rPr>
        <w:t xml:space="preserve">dokumenty sporządzone w języku obcym są składane wraz z tłumaczeniem </w:t>
      </w:r>
      <w:r w:rsidR="003B6348" w:rsidRPr="00367949">
        <w:rPr>
          <w:rFonts w:ascii="Bookman Old Style" w:eastAsia="Calibri" w:hAnsi="Bookman Old Style" w:cs="Arial"/>
        </w:rPr>
        <w:br/>
      </w:r>
      <w:r w:rsidRPr="00367949">
        <w:rPr>
          <w:rFonts w:ascii="Bookman Old Style" w:eastAsia="Calibri" w:hAnsi="Bookman Old Style" w:cs="Arial"/>
        </w:rPr>
        <w:t>na język polski],</w:t>
      </w:r>
    </w:p>
    <w:p w:rsidR="002F0ECD" w:rsidRPr="002F0ECD" w:rsidRDefault="00CF572C" w:rsidP="002F0ECD">
      <w:pPr>
        <w:numPr>
          <w:ilvl w:val="0"/>
          <w:numId w:val="8"/>
        </w:numPr>
        <w:autoSpaceDE w:val="0"/>
        <w:spacing w:before="120"/>
        <w:ind w:left="578"/>
        <w:jc w:val="both"/>
        <w:rPr>
          <w:rFonts w:ascii="Bookman Old Style" w:hAnsi="Bookman Old Style" w:cs="Arial"/>
          <w:bCs/>
        </w:rPr>
      </w:pPr>
      <w:r w:rsidRPr="00367949">
        <w:rPr>
          <w:rFonts w:ascii="Bookman Old Style" w:hAnsi="Bookman Old Style" w:cs="Arial"/>
          <w:bCs/>
        </w:rPr>
        <w:t>w 1 egzemplarzu,</w:t>
      </w:r>
    </w:p>
    <w:p w:rsidR="002F0ECD" w:rsidRPr="006510A0" w:rsidRDefault="00CF572C" w:rsidP="002F0ECD">
      <w:pPr>
        <w:pStyle w:val="Tekstpodstawowy"/>
        <w:widowControl w:val="0"/>
        <w:tabs>
          <w:tab w:val="left" w:pos="284"/>
        </w:tabs>
        <w:spacing w:line="200" w:lineRule="atLeast"/>
        <w:rPr>
          <w:rFonts w:ascii="Bookman Old Style" w:hAnsi="Bookman Old Style"/>
        </w:rPr>
      </w:pPr>
      <w:r w:rsidRPr="00367949">
        <w:rPr>
          <w:rFonts w:ascii="Bookman Old Style" w:hAnsi="Bookman Old Style" w:cs="Arial"/>
          <w:bCs/>
        </w:rPr>
        <w:t xml:space="preserve">10.5. Całość oferty powinna być złożona w formie uniemożliwiającej jej przypadkowe zdekompletowanie.   </w:t>
      </w:r>
      <w:r w:rsidR="002F0ECD" w:rsidRPr="006510A0">
        <w:rPr>
          <w:rFonts w:ascii="Bookman Old Style" w:hAnsi="Bookman Old Style"/>
        </w:rPr>
        <w:t xml:space="preserve">Zaleca się, aby oferta została złożona w dwóch zaklejonych kopertach: </w:t>
      </w:r>
    </w:p>
    <w:p w:rsidR="002F0ECD" w:rsidRDefault="002F0ECD" w:rsidP="002F0ECD">
      <w:pPr>
        <w:pStyle w:val="Tekstpodstawowy"/>
        <w:widowControl w:val="0"/>
        <w:tabs>
          <w:tab w:val="left" w:pos="720"/>
        </w:tabs>
        <w:spacing w:line="200" w:lineRule="atLeast"/>
        <w:ind w:left="644"/>
        <w:rPr>
          <w:rFonts w:ascii="Bookman Old Style" w:hAnsi="Bookman Old Style"/>
        </w:rPr>
      </w:pPr>
    </w:p>
    <w:p w:rsidR="002F0ECD" w:rsidRPr="006510A0" w:rsidRDefault="002F0ECD" w:rsidP="002F0ECD">
      <w:pPr>
        <w:pStyle w:val="Tekstpodstawowy"/>
        <w:widowControl w:val="0"/>
        <w:tabs>
          <w:tab w:val="left" w:pos="720"/>
        </w:tabs>
        <w:spacing w:line="200" w:lineRule="atLeast"/>
        <w:ind w:left="644"/>
        <w:rPr>
          <w:rFonts w:ascii="Bookman Old Style" w:hAnsi="Bookman Old Style"/>
        </w:rPr>
      </w:pPr>
      <w:r w:rsidRPr="006510A0">
        <w:rPr>
          <w:rFonts w:ascii="Bookman Old Style" w:hAnsi="Bookman Old Style"/>
        </w:rPr>
        <w:t>-wewnętrzna (zawierająca ofertę) opatrzona napisem:</w:t>
      </w:r>
    </w:p>
    <w:p w:rsidR="002F0ECD" w:rsidRPr="006510A0" w:rsidRDefault="002F0ECD" w:rsidP="002F0ECD">
      <w:pPr>
        <w:tabs>
          <w:tab w:val="left" w:pos="0"/>
          <w:tab w:val="left" w:pos="240"/>
        </w:tabs>
        <w:ind w:left="284"/>
        <w:jc w:val="both"/>
        <w:rPr>
          <w:rFonts w:ascii="Bookman Old Style" w:hAnsi="Bookman Old Style" w:cs="Verdana"/>
        </w:rPr>
      </w:pPr>
    </w:p>
    <w:tbl>
      <w:tblPr>
        <w:tblW w:w="0" w:type="auto"/>
        <w:jc w:val="center"/>
        <w:tblLayout w:type="fixed"/>
        <w:tblCellMar>
          <w:left w:w="70" w:type="dxa"/>
          <w:right w:w="70" w:type="dxa"/>
        </w:tblCellMar>
        <w:tblLook w:val="0000" w:firstRow="0" w:lastRow="0" w:firstColumn="0" w:lastColumn="0" w:noHBand="0" w:noVBand="0"/>
      </w:tblPr>
      <w:tblGrid>
        <w:gridCol w:w="9370"/>
      </w:tblGrid>
      <w:tr w:rsidR="002F0ECD" w:rsidRPr="006510A0" w:rsidTr="005005BC">
        <w:trPr>
          <w:trHeight w:val="2500"/>
          <w:jc w:val="center"/>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2F0ECD" w:rsidRPr="006510A0" w:rsidRDefault="002F0ECD" w:rsidP="005005BC">
            <w:pPr>
              <w:ind w:left="284"/>
              <w:rPr>
                <w:rFonts w:ascii="Bookman Old Style" w:hAnsi="Bookman Old Style" w:cs="Tahoma"/>
                <w:b/>
              </w:rPr>
            </w:pPr>
          </w:p>
          <w:p w:rsidR="002F0ECD" w:rsidRPr="006510A0" w:rsidRDefault="002F0ECD" w:rsidP="005005BC">
            <w:pPr>
              <w:ind w:left="284"/>
              <w:rPr>
                <w:rFonts w:ascii="Bookman Old Style" w:hAnsi="Bookman Old Style" w:cs="Tahoma"/>
                <w:b/>
              </w:rPr>
            </w:pPr>
            <w:r w:rsidRPr="006510A0">
              <w:rPr>
                <w:rFonts w:ascii="Bookman Old Style" w:hAnsi="Bookman Old Style" w:cs="Tahoma"/>
                <w:b/>
              </w:rPr>
              <w:t>Nazwa Wykonawcy</w:t>
            </w:r>
          </w:p>
          <w:p w:rsidR="002F0ECD" w:rsidRPr="006510A0" w:rsidRDefault="002F0ECD" w:rsidP="005005BC">
            <w:pPr>
              <w:ind w:left="284"/>
              <w:rPr>
                <w:rFonts w:ascii="Bookman Old Style" w:hAnsi="Bookman Old Style" w:cs="Arial"/>
                <w:b/>
              </w:rPr>
            </w:pPr>
            <w:r w:rsidRPr="006510A0">
              <w:rPr>
                <w:rFonts w:ascii="Bookman Old Style" w:hAnsi="Bookman Old Style" w:cs="Tahoma"/>
                <w:b/>
              </w:rPr>
              <w:t>Pieczęć firmowa</w:t>
            </w:r>
          </w:p>
          <w:p w:rsidR="002F0ECD" w:rsidRPr="006510A0" w:rsidRDefault="002F0ECD" w:rsidP="005005BC">
            <w:pPr>
              <w:pStyle w:val="NormalnyWeb"/>
              <w:spacing w:before="0" w:after="0"/>
              <w:ind w:left="284"/>
              <w:rPr>
                <w:rFonts w:ascii="Bookman Old Style" w:hAnsi="Bookman Old Style" w:cs="Arial"/>
                <w:b/>
              </w:rPr>
            </w:pPr>
            <w:r w:rsidRPr="006510A0">
              <w:rPr>
                <w:rFonts w:ascii="Bookman Old Style" w:hAnsi="Bookman Old Style" w:cs="Arial"/>
                <w:b/>
              </w:rPr>
              <w:t xml:space="preserve"> </w:t>
            </w:r>
          </w:p>
          <w:p w:rsidR="002F0ECD" w:rsidRPr="006510A0" w:rsidRDefault="002F0ECD" w:rsidP="005005BC">
            <w:pPr>
              <w:pStyle w:val="NormalnyWeb"/>
              <w:tabs>
                <w:tab w:val="left" w:pos="3525"/>
              </w:tabs>
              <w:spacing w:before="0" w:after="0"/>
              <w:ind w:left="284"/>
              <w:rPr>
                <w:rFonts w:ascii="Bookman Old Style" w:hAnsi="Bookman Old Style" w:cs="Arial"/>
              </w:rPr>
            </w:pPr>
            <w:r w:rsidRPr="006510A0">
              <w:rPr>
                <w:rFonts w:ascii="Bookman Old Style" w:hAnsi="Bookman Old Style" w:cs="Arial"/>
              </w:rPr>
              <w:tab/>
            </w:r>
          </w:p>
          <w:p w:rsidR="002F0ECD" w:rsidRPr="006510A0" w:rsidRDefault="002F0ECD" w:rsidP="005005BC">
            <w:pPr>
              <w:widowControl w:val="0"/>
              <w:tabs>
                <w:tab w:val="left" w:pos="567"/>
                <w:tab w:val="left" w:pos="850"/>
              </w:tabs>
              <w:snapToGrid w:val="0"/>
              <w:ind w:left="284"/>
              <w:jc w:val="center"/>
              <w:rPr>
                <w:rFonts w:ascii="Bookman Old Style" w:hAnsi="Bookman Old Style"/>
                <w:b/>
              </w:rPr>
            </w:pPr>
            <w:r w:rsidRPr="006510A0">
              <w:rPr>
                <w:rFonts w:ascii="Bookman Old Style" w:hAnsi="Bookman Old Style"/>
                <w:b/>
              </w:rPr>
              <w:t xml:space="preserve">Gmina </w:t>
            </w:r>
            <w:r w:rsidR="002A4435">
              <w:rPr>
                <w:rFonts w:ascii="Bookman Old Style" w:hAnsi="Bookman Old Style"/>
                <w:b/>
              </w:rPr>
              <w:t>Mstów</w:t>
            </w:r>
          </w:p>
          <w:p w:rsidR="002F0ECD" w:rsidRPr="006510A0" w:rsidRDefault="002A4435" w:rsidP="005005BC">
            <w:pPr>
              <w:widowControl w:val="0"/>
              <w:tabs>
                <w:tab w:val="left" w:pos="567"/>
                <w:tab w:val="left" w:pos="850"/>
              </w:tabs>
              <w:snapToGrid w:val="0"/>
              <w:ind w:left="284"/>
              <w:jc w:val="center"/>
              <w:rPr>
                <w:rFonts w:ascii="Bookman Old Style" w:hAnsi="Bookman Old Style"/>
                <w:b/>
              </w:rPr>
            </w:pPr>
            <w:r>
              <w:rPr>
                <w:rFonts w:ascii="Bookman Old Style" w:hAnsi="Bookman Old Style"/>
                <w:b/>
              </w:rPr>
              <w:t xml:space="preserve">Ul. </w:t>
            </w:r>
            <w:r w:rsidR="00001BB8">
              <w:rPr>
                <w:rFonts w:ascii="Bookman Old Style" w:hAnsi="Bookman Old Style"/>
                <w:b/>
              </w:rPr>
              <w:t>Gminna 14</w:t>
            </w:r>
          </w:p>
          <w:p w:rsidR="002F0ECD" w:rsidRPr="006510A0" w:rsidRDefault="002A4435" w:rsidP="005005BC">
            <w:pPr>
              <w:widowControl w:val="0"/>
              <w:tabs>
                <w:tab w:val="left" w:pos="567"/>
                <w:tab w:val="left" w:pos="850"/>
              </w:tabs>
              <w:snapToGrid w:val="0"/>
              <w:ind w:left="284"/>
              <w:jc w:val="center"/>
              <w:rPr>
                <w:rFonts w:ascii="Bookman Old Style" w:hAnsi="Bookman Old Style"/>
                <w:b/>
              </w:rPr>
            </w:pPr>
            <w:r>
              <w:rPr>
                <w:rFonts w:ascii="Bookman Old Style" w:hAnsi="Bookman Old Style"/>
                <w:b/>
                <w:color w:val="000000"/>
              </w:rPr>
              <w:t>42-244 Mstów</w:t>
            </w:r>
          </w:p>
          <w:p w:rsidR="002F0ECD" w:rsidRPr="006510A0" w:rsidRDefault="002F0ECD" w:rsidP="005005BC">
            <w:pPr>
              <w:pStyle w:val="NormalnyWeb"/>
              <w:spacing w:before="0" w:after="0"/>
              <w:ind w:left="284"/>
              <w:rPr>
                <w:rFonts w:ascii="Bookman Old Style" w:hAnsi="Bookman Old Style" w:cs="Arial"/>
              </w:rPr>
            </w:pPr>
          </w:p>
          <w:p w:rsidR="002F0ECD" w:rsidRPr="006510A0" w:rsidRDefault="002F0ECD" w:rsidP="005005BC">
            <w:pPr>
              <w:widowControl w:val="0"/>
              <w:tabs>
                <w:tab w:val="left" w:pos="567"/>
                <w:tab w:val="left" w:pos="850"/>
              </w:tabs>
              <w:snapToGrid w:val="0"/>
              <w:ind w:left="284"/>
              <w:jc w:val="center"/>
              <w:rPr>
                <w:rFonts w:ascii="Bookman Old Style" w:hAnsi="Bookman Old Style" w:cs="Arial"/>
              </w:rPr>
            </w:pPr>
            <w:r w:rsidRPr="006510A0">
              <w:rPr>
                <w:rFonts w:ascii="Bookman Old Style" w:hAnsi="Bookman Old Style" w:cs="Arial"/>
              </w:rPr>
              <w:t>Oferta na</w:t>
            </w:r>
          </w:p>
          <w:p w:rsidR="002F0ECD" w:rsidRPr="006510A0" w:rsidRDefault="002F0ECD" w:rsidP="005005BC">
            <w:pPr>
              <w:widowControl w:val="0"/>
              <w:tabs>
                <w:tab w:val="left" w:pos="567"/>
                <w:tab w:val="left" w:pos="850"/>
              </w:tabs>
              <w:snapToGrid w:val="0"/>
              <w:ind w:left="284"/>
              <w:jc w:val="center"/>
              <w:rPr>
                <w:rFonts w:ascii="Bookman Old Style" w:hAnsi="Bookman Old Style"/>
                <w:b/>
              </w:rPr>
            </w:pPr>
            <w:r w:rsidRPr="006510A0">
              <w:rPr>
                <w:rFonts w:ascii="Bookman Old Style" w:hAnsi="Bookman Old Style"/>
                <w:b/>
              </w:rPr>
              <w:t xml:space="preserve">„Zakup oraz dostawa paliwa gazowego na potrzeby Gminy </w:t>
            </w:r>
            <w:r w:rsidR="002A4435">
              <w:rPr>
                <w:rFonts w:ascii="Bookman Old Style" w:hAnsi="Bookman Old Style"/>
                <w:b/>
              </w:rPr>
              <w:t xml:space="preserve">Mstów </w:t>
            </w:r>
            <w:r w:rsidRPr="006510A0">
              <w:rPr>
                <w:rFonts w:ascii="Bookman Old Style" w:hAnsi="Bookman Old Style"/>
                <w:b/>
              </w:rPr>
              <w:t>i jej jednostek organizacyjnych”</w:t>
            </w:r>
          </w:p>
          <w:p w:rsidR="002F0ECD" w:rsidRPr="006510A0" w:rsidRDefault="002F0ECD" w:rsidP="005005BC">
            <w:pPr>
              <w:pStyle w:val="NormalnyWeb"/>
              <w:tabs>
                <w:tab w:val="left" w:pos="5895"/>
              </w:tabs>
              <w:spacing w:before="0" w:after="0"/>
              <w:ind w:left="284"/>
              <w:rPr>
                <w:rFonts w:ascii="Bookman Old Style" w:hAnsi="Bookman Old Style" w:cs="Arial"/>
              </w:rPr>
            </w:pPr>
            <w:r w:rsidRPr="006510A0">
              <w:rPr>
                <w:rFonts w:ascii="Bookman Old Style" w:hAnsi="Bookman Old Style" w:cs="Arial"/>
              </w:rPr>
              <w:t xml:space="preserve">                                                                    </w:t>
            </w:r>
          </w:p>
        </w:tc>
      </w:tr>
    </w:tbl>
    <w:p w:rsidR="002F0ECD" w:rsidRPr="006510A0" w:rsidRDefault="002F0ECD" w:rsidP="002F0ECD">
      <w:pPr>
        <w:ind w:left="284"/>
        <w:jc w:val="both"/>
        <w:rPr>
          <w:rFonts w:ascii="Bookman Old Style" w:hAnsi="Bookman Old Style"/>
        </w:rPr>
      </w:pPr>
    </w:p>
    <w:p w:rsidR="002F0ECD" w:rsidRDefault="002F0ECD" w:rsidP="002F0ECD">
      <w:pPr>
        <w:ind w:left="284"/>
        <w:jc w:val="both"/>
        <w:rPr>
          <w:rFonts w:ascii="Bookman Old Style" w:hAnsi="Bookman Old Style"/>
        </w:rPr>
      </w:pPr>
    </w:p>
    <w:p w:rsidR="002F0ECD" w:rsidRPr="006510A0" w:rsidRDefault="002F0ECD" w:rsidP="002F0ECD">
      <w:pPr>
        <w:ind w:left="284"/>
        <w:jc w:val="both"/>
        <w:rPr>
          <w:rFonts w:ascii="Bookman Old Style" w:hAnsi="Bookman Old Style"/>
        </w:rPr>
      </w:pPr>
    </w:p>
    <w:p w:rsidR="002F0ECD" w:rsidRPr="006510A0" w:rsidRDefault="002F0ECD" w:rsidP="002F0ECD">
      <w:pPr>
        <w:ind w:left="284"/>
        <w:jc w:val="both"/>
        <w:rPr>
          <w:rFonts w:ascii="Bookman Old Style" w:hAnsi="Bookman Old Style" w:cs="Verdana"/>
          <w:lang w:val="de-DE"/>
        </w:rPr>
      </w:pPr>
      <w:r w:rsidRPr="006510A0">
        <w:rPr>
          <w:rFonts w:ascii="Bookman Old Style" w:hAnsi="Bookman Old Style"/>
        </w:rPr>
        <w:t>-zewnętrzna (zawierająca kopertę z ofertą) opatrzona napisem:</w:t>
      </w:r>
    </w:p>
    <w:p w:rsidR="002F0ECD" w:rsidRPr="006510A0" w:rsidRDefault="002F0ECD" w:rsidP="002F0ECD">
      <w:pPr>
        <w:pStyle w:val="NormalnyWeb"/>
        <w:spacing w:before="0" w:after="0"/>
        <w:ind w:left="284"/>
        <w:rPr>
          <w:rFonts w:ascii="Bookman Old Style" w:hAnsi="Bookman Old Style" w:cs="Arial"/>
          <w:b/>
        </w:rPr>
      </w:pPr>
    </w:p>
    <w:p w:rsidR="002F0ECD" w:rsidRPr="006510A0" w:rsidRDefault="002F0ECD" w:rsidP="002F0ECD">
      <w:pPr>
        <w:pStyle w:val="NormalnyWeb"/>
        <w:pBdr>
          <w:top w:val="single" w:sz="4" w:space="1" w:color="auto"/>
          <w:left w:val="single" w:sz="4" w:space="4" w:color="auto"/>
          <w:bottom w:val="single" w:sz="4" w:space="1" w:color="auto"/>
          <w:right w:val="single" w:sz="4" w:space="4" w:color="auto"/>
        </w:pBdr>
        <w:tabs>
          <w:tab w:val="left" w:pos="3525"/>
        </w:tabs>
        <w:spacing w:before="0" w:after="0"/>
        <w:ind w:left="284"/>
        <w:rPr>
          <w:rFonts w:ascii="Bookman Old Style" w:hAnsi="Bookman Old Style" w:cs="Arial"/>
        </w:rPr>
      </w:pPr>
      <w:r w:rsidRPr="006510A0">
        <w:rPr>
          <w:rFonts w:ascii="Bookman Old Style" w:hAnsi="Bookman Old Style" w:cs="Arial"/>
        </w:rPr>
        <w:tab/>
      </w:r>
    </w:p>
    <w:p w:rsidR="002F0ECD" w:rsidRPr="006510A0" w:rsidRDefault="002F0ECD"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rPr>
          <w:rFonts w:ascii="Bookman Old Style" w:hAnsi="Bookman Old Style" w:cs="Tahoma"/>
          <w:b/>
        </w:rPr>
      </w:pPr>
      <w:r w:rsidRPr="006510A0">
        <w:rPr>
          <w:rFonts w:ascii="Bookman Old Style" w:hAnsi="Bookman Old Style" w:cs="Tahoma"/>
          <w:b/>
        </w:rPr>
        <w:t>Nazwa Wykonawcy</w:t>
      </w:r>
    </w:p>
    <w:p w:rsidR="002F0ECD" w:rsidRPr="006510A0" w:rsidRDefault="002F0ECD"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rPr>
          <w:rFonts w:ascii="Bookman Old Style" w:hAnsi="Bookman Old Style" w:cs="Tahoma"/>
          <w:b/>
        </w:rPr>
      </w:pPr>
      <w:r w:rsidRPr="006510A0">
        <w:rPr>
          <w:rFonts w:ascii="Bookman Old Style" w:hAnsi="Bookman Old Style" w:cs="Tahoma"/>
          <w:b/>
        </w:rPr>
        <w:t>Pieczęć firmowa</w:t>
      </w:r>
    </w:p>
    <w:p w:rsidR="002F0ECD" w:rsidRPr="006510A0" w:rsidRDefault="002F0ECD"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b/>
        </w:rPr>
      </w:pPr>
      <w:r w:rsidRPr="006510A0">
        <w:rPr>
          <w:rFonts w:ascii="Bookman Old Style" w:hAnsi="Bookman Old Style"/>
          <w:b/>
        </w:rPr>
        <w:t xml:space="preserve">Gmina </w:t>
      </w:r>
      <w:r w:rsidR="002A4435">
        <w:rPr>
          <w:rFonts w:ascii="Bookman Old Style" w:hAnsi="Bookman Old Style"/>
          <w:b/>
        </w:rPr>
        <w:t>Mstów</w:t>
      </w:r>
    </w:p>
    <w:p w:rsidR="002F0ECD" w:rsidRPr="006510A0" w:rsidRDefault="002A4435"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b/>
        </w:rPr>
      </w:pPr>
      <w:r>
        <w:rPr>
          <w:rFonts w:ascii="Bookman Old Style" w:hAnsi="Bookman Old Style"/>
          <w:b/>
        </w:rPr>
        <w:t xml:space="preserve">ul. </w:t>
      </w:r>
      <w:r w:rsidR="00001BB8">
        <w:rPr>
          <w:rFonts w:ascii="Bookman Old Style" w:hAnsi="Bookman Old Style"/>
          <w:b/>
        </w:rPr>
        <w:t>Gminna 14</w:t>
      </w:r>
    </w:p>
    <w:p w:rsidR="002F0ECD" w:rsidRPr="006510A0" w:rsidRDefault="002A4435"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b/>
        </w:rPr>
      </w:pPr>
      <w:r>
        <w:rPr>
          <w:rFonts w:ascii="Bookman Old Style" w:hAnsi="Bookman Old Style"/>
          <w:b/>
        </w:rPr>
        <w:t>42-244 Mstów</w:t>
      </w:r>
    </w:p>
    <w:p w:rsidR="002F0ECD" w:rsidRPr="006510A0" w:rsidRDefault="002F0ECD" w:rsidP="002F0ECD">
      <w:pPr>
        <w:pStyle w:val="NormalnyWeb"/>
        <w:pBdr>
          <w:top w:val="single" w:sz="4" w:space="1" w:color="auto"/>
          <w:left w:val="single" w:sz="4" w:space="4" w:color="auto"/>
          <w:bottom w:val="single" w:sz="4" w:space="1" w:color="auto"/>
          <w:right w:val="single" w:sz="4" w:space="4" w:color="auto"/>
        </w:pBdr>
        <w:spacing w:before="0" w:after="0"/>
        <w:ind w:left="284"/>
        <w:rPr>
          <w:rFonts w:ascii="Bookman Old Style" w:hAnsi="Bookman Old Style" w:cs="Arial"/>
        </w:rPr>
      </w:pPr>
    </w:p>
    <w:p w:rsidR="002F0ECD" w:rsidRPr="006510A0" w:rsidRDefault="002F0ECD"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cs="Arial"/>
        </w:rPr>
      </w:pPr>
      <w:r w:rsidRPr="006510A0">
        <w:rPr>
          <w:rFonts w:ascii="Bookman Old Style" w:hAnsi="Bookman Old Style" w:cs="Arial"/>
        </w:rPr>
        <w:t>Oferta na</w:t>
      </w:r>
    </w:p>
    <w:p w:rsidR="002F0ECD" w:rsidRPr="006510A0" w:rsidRDefault="002F0ECD"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b/>
        </w:rPr>
      </w:pPr>
      <w:r w:rsidRPr="006510A0">
        <w:rPr>
          <w:rFonts w:ascii="Bookman Old Style" w:hAnsi="Bookman Old Style"/>
          <w:b/>
        </w:rPr>
        <w:t xml:space="preserve">„„Zakup oraz dostawa paliwa gazowego na potrzeby Gminy </w:t>
      </w:r>
      <w:r w:rsidR="002A4435">
        <w:rPr>
          <w:rFonts w:ascii="Bookman Old Style" w:hAnsi="Bookman Old Style"/>
          <w:b/>
        </w:rPr>
        <w:t>Mstów</w:t>
      </w:r>
      <w:r w:rsidRPr="006510A0">
        <w:rPr>
          <w:rFonts w:ascii="Bookman Old Style" w:hAnsi="Bookman Old Style"/>
          <w:b/>
        </w:rPr>
        <w:t xml:space="preserve"> i jej jednostek organizacyjnych”</w:t>
      </w:r>
    </w:p>
    <w:p w:rsidR="002F0ECD" w:rsidRPr="002A4435" w:rsidRDefault="002A4435"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b/>
          <w:color w:val="FF0000"/>
        </w:rPr>
      </w:pPr>
      <w:r w:rsidRPr="002A4435">
        <w:rPr>
          <w:rFonts w:ascii="Bookman Old Style" w:hAnsi="Bookman Old Style"/>
          <w:b/>
          <w:color w:val="FF0000"/>
        </w:rPr>
        <w:t xml:space="preserve">Nie otwierać przed </w:t>
      </w:r>
      <w:r w:rsidR="008E68A7">
        <w:rPr>
          <w:rFonts w:ascii="Bookman Old Style" w:hAnsi="Bookman Old Style"/>
          <w:b/>
          <w:color w:val="FF0000"/>
        </w:rPr>
        <w:t>09.08.2019</w:t>
      </w:r>
      <w:r w:rsidRPr="002A4435">
        <w:rPr>
          <w:rFonts w:ascii="Bookman Old Style" w:hAnsi="Bookman Old Style"/>
          <w:b/>
          <w:color w:val="FF0000"/>
        </w:rPr>
        <w:t xml:space="preserve"> r. godz. 10:45</w:t>
      </w:r>
    </w:p>
    <w:p w:rsidR="002F0ECD" w:rsidRPr="006510A0" w:rsidRDefault="002F0ECD" w:rsidP="002F0EC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Bookman Old Style" w:hAnsi="Bookman Old Style"/>
          <w:b/>
        </w:rPr>
      </w:pPr>
    </w:p>
    <w:p w:rsidR="002F0ECD" w:rsidRPr="006510A0" w:rsidRDefault="002F0ECD" w:rsidP="002F0ECD">
      <w:pPr>
        <w:pStyle w:val="NormalnyWeb"/>
        <w:tabs>
          <w:tab w:val="left" w:pos="5895"/>
        </w:tabs>
        <w:spacing w:before="0" w:after="0"/>
        <w:ind w:left="284"/>
        <w:rPr>
          <w:rFonts w:ascii="Bookman Old Style" w:hAnsi="Bookman Old Style"/>
        </w:rPr>
      </w:pPr>
    </w:p>
    <w:p w:rsidR="00CF572C" w:rsidRPr="00367949" w:rsidRDefault="002F0ECD" w:rsidP="00B804F6">
      <w:pPr>
        <w:widowControl w:val="0"/>
        <w:tabs>
          <w:tab w:val="left" w:pos="0"/>
          <w:tab w:val="left" w:pos="8640"/>
        </w:tabs>
        <w:spacing w:before="120"/>
        <w:ind w:left="-142"/>
        <w:jc w:val="both"/>
        <w:rPr>
          <w:rFonts w:ascii="Bookman Old Style" w:hAnsi="Bookman Old Style" w:cs="Arial"/>
          <w:bCs/>
        </w:rPr>
      </w:pPr>
      <w:r>
        <w:rPr>
          <w:rFonts w:ascii="Bookman Old Style" w:hAnsi="Bookman Old Style" w:cs="Arial"/>
          <w:bCs/>
        </w:rPr>
        <w:t xml:space="preserve"> </w:t>
      </w:r>
    </w:p>
    <w:p w:rsidR="00CF572C" w:rsidRPr="00367949" w:rsidRDefault="00CF572C" w:rsidP="00B804F6">
      <w:pPr>
        <w:widowControl w:val="0"/>
        <w:tabs>
          <w:tab w:val="left" w:pos="0"/>
          <w:tab w:val="left" w:pos="9637"/>
        </w:tabs>
        <w:spacing w:before="120"/>
        <w:ind w:left="-142"/>
        <w:jc w:val="both"/>
        <w:rPr>
          <w:rFonts w:ascii="Bookman Old Style" w:hAnsi="Bookman Old Style" w:cs="Arial"/>
          <w:bCs/>
        </w:rPr>
      </w:pPr>
      <w:r w:rsidRPr="00367949">
        <w:rPr>
          <w:rFonts w:ascii="Bookman Old Style" w:hAnsi="Bookman Old Style" w:cs="Arial"/>
          <w:bCs/>
        </w:rPr>
        <w:t>10.6. Wskazane jest aby wszystkie zapisane strony oferty były ponumerowane.</w:t>
      </w:r>
    </w:p>
    <w:p w:rsidR="00CF572C" w:rsidRPr="00367949" w:rsidRDefault="00CF572C" w:rsidP="00B804F6">
      <w:pPr>
        <w:widowControl w:val="0"/>
        <w:tabs>
          <w:tab w:val="left" w:pos="0"/>
        </w:tabs>
        <w:spacing w:before="120"/>
        <w:ind w:left="-142"/>
        <w:jc w:val="both"/>
        <w:rPr>
          <w:rFonts w:ascii="Bookman Old Style" w:hAnsi="Bookman Old Style" w:cs="Arial"/>
          <w:bCs/>
        </w:rPr>
      </w:pPr>
      <w:r w:rsidRPr="00367949">
        <w:rPr>
          <w:rFonts w:ascii="Bookman Old Style" w:hAnsi="Bookman Old Style" w:cs="Arial"/>
          <w:bCs/>
        </w:rPr>
        <w:t>10.7. Wszelkie miejsca w ofercie, w których Wykonawca naniósł poprawki lub zmiany wpisywanej</w:t>
      </w:r>
      <w:r w:rsidRPr="00367949">
        <w:rPr>
          <w:rFonts w:ascii="Bookman Old Style" w:eastAsia="Arial" w:hAnsi="Bookman Old Style" w:cs="Arial"/>
          <w:bCs/>
        </w:rPr>
        <w:t xml:space="preserve"> </w:t>
      </w:r>
      <w:r w:rsidRPr="00367949">
        <w:rPr>
          <w:rFonts w:ascii="Bookman Old Style" w:hAnsi="Bookman Old Style" w:cs="Arial"/>
          <w:bCs/>
        </w:rPr>
        <w:t>przez siebie treści, (czyli wyłącznie w miejscach, w których jest to dopuszczone przez</w:t>
      </w:r>
      <w:r w:rsidRPr="00367949">
        <w:rPr>
          <w:rFonts w:ascii="Bookman Old Style" w:eastAsia="Arial" w:hAnsi="Bookman Old Style" w:cs="Arial"/>
          <w:bCs/>
        </w:rPr>
        <w:t xml:space="preserve"> </w:t>
      </w:r>
      <w:r w:rsidRPr="00367949">
        <w:rPr>
          <w:rFonts w:ascii="Bookman Old Style" w:hAnsi="Bookman Old Style" w:cs="Arial"/>
          <w:bCs/>
        </w:rPr>
        <w:t>Zamawiającego) muszą być parafowane przez osobę (osoby) podpisującą (podpisujące) ofertę.</w:t>
      </w:r>
    </w:p>
    <w:p w:rsidR="00CF572C" w:rsidRPr="00367949" w:rsidRDefault="00CF572C" w:rsidP="00B804F6">
      <w:pPr>
        <w:widowControl w:val="0"/>
        <w:spacing w:before="120"/>
        <w:ind w:left="-142"/>
        <w:jc w:val="both"/>
        <w:rPr>
          <w:rFonts w:ascii="Bookman Old Style" w:hAnsi="Bookman Old Style" w:cs="Arial"/>
        </w:rPr>
      </w:pPr>
      <w:r w:rsidRPr="00367949">
        <w:rPr>
          <w:rFonts w:ascii="Bookman Old Style" w:hAnsi="Bookman Old Style" w:cs="Arial"/>
          <w:bCs/>
        </w:rPr>
        <w:t>10.8. W przypadku, gdy informacje zawarte w ofercie stanowią tajemnicę przedsiębiorstwa w rozumieniu przepisów</w:t>
      </w:r>
      <w:r w:rsidR="007B1358" w:rsidRPr="00367949">
        <w:rPr>
          <w:rFonts w:ascii="Bookman Old Style" w:hAnsi="Bookman Old Style" w:cs="Arial"/>
          <w:bCs/>
        </w:rPr>
        <w:t xml:space="preserve"> ustawy </w:t>
      </w:r>
      <w:r w:rsidRPr="00367949">
        <w:rPr>
          <w:rFonts w:ascii="Bookman Old Style" w:hAnsi="Bookman Old Style" w:cs="Arial"/>
          <w:bCs/>
        </w:rPr>
        <w:t xml:space="preserve">o zwalczaniu nieuczciwej konkurencji, co, do których Wykonawca zastrzega, że nie mogą być udostępniane innym uczestnikom postępowania, muszą być oznaczone klauzulą: „Informacje stanowiące tajemnicę przedsiębiorstwa w rozumieniu art. 11 ust. 4 ustawy z dnia 16 kwietnia 1993 </w:t>
      </w:r>
      <w:proofErr w:type="spellStart"/>
      <w:r w:rsidRPr="00367949">
        <w:rPr>
          <w:rFonts w:ascii="Bookman Old Style" w:hAnsi="Bookman Old Style" w:cs="Arial"/>
          <w:bCs/>
        </w:rPr>
        <w:t>r.o</w:t>
      </w:r>
      <w:proofErr w:type="spellEnd"/>
      <w:r w:rsidRPr="00367949">
        <w:rPr>
          <w:rFonts w:ascii="Bookman Old Style" w:hAnsi="Bookman Old Style" w:cs="Arial"/>
          <w:bCs/>
        </w:rPr>
        <w:t xml:space="preserve"> zwalczaniu nieuczciwej konkurencji (Dz. U. z 2003r. nr 153 poz. 1503 z późn. zmianami)”</w:t>
      </w:r>
      <w:r w:rsidR="00B804F6" w:rsidRPr="00367949">
        <w:rPr>
          <w:rFonts w:ascii="Bookman Old Style" w:hAnsi="Bookman Old Style" w:cs="Arial"/>
          <w:bCs/>
        </w:rPr>
        <w:t xml:space="preserve"> </w:t>
      </w:r>
      <w:r w:rsidRPr="00367949">
        <w:rPr>
          <w:rFonts w:ascii="Bookman Old Style" w:hAnsi="Bookman Old Style" w:cs="Arial"/>
          <w:bCs/>
        </w:rPr>
        <w:t>i dołączone do oferty, zaleca się aby były trwale, oddzielnie spięte. Zgodnie z tym przepisem przez tajem</w:t>
      </w:r>
      <w:r w:rsidRPr="00367949">
        <w:rPr>
          <w:rFonts w:ascii="Bookman Old Style" w:hAnsi="Bookman Old Style" w:cs="Arial"/>
        </w:rPr>
        <w:t xml:space="preserve">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art. 8 </w:t>
      </w:r>
      <w:r w:rsidRPr="00367949">
        <w:rPr>
          <w:rFonts w:ascii="Bookman Old Style" w:hAnsi="Bookman Old Style" w:cs="Arial"/>
        </w:rPr>
        <w:lastRenderedPageBreak/>
        <w:t xml:space="preserve">ust. 3 ustawy </w:t>
      </w:r>
      <w:proofErr w:type="spellStart"/>
      <w:r w:rsidRPr="00367949">
        <w:rPr>
          <w:rFonts w:ascii="Bookman Old Style" w:hAnsi="Bookman Old Style" w:cs="Arial"/>
        </w:rPr>
        <w:t>Pzp</w:t>
      </w:r>
      <w:proofErr w:type="spellEnd"/>
      <w:r w:rsidRPr="00367949">
        <w:rPr>
          <w:rFonts w:ascii="Bookman Old Style" w:hAnsi="Bookman Old Style" w:cs="Arial"/>
        </w:rPr>
        <w:t xml:space="preserve">: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t>
      </w:r>
      <w:r w:rsidRPr="00367949">
        <w:rPr>
          <w:rFonts w:ascii="Bookman Old Style" w:hAnsi="Bookman Old Style" w:cs="Arial"/>
          <w:u w:val="single"/>
        </w:rPr>
        <w:t>wykazał, iż zastrzeżone informacje stanowią tajemnicę przedsiębiorstwa.</w:t>
      </w:r>
      <w:r w:rsidRPr="00367949">
        <w:rPr>
          <w:rFonts w:ascii="Bookman Old Style" w:hAnsi="Bookman Old Style" w:cs="Arial"/>
        </w:rPr>
        <w:t xml:space="preserve"> Wykonawca nie może zastrzec informacji, o których mowa w art. 86 ust. </w:t>
      </w:r>
      <w:r w:rsidR="006E34C4" w:rsidRPr="00367949">
        <w:rPr>
          <w:rFonts w:ascii="Bookman Old Style" w:hAnsi="Bookman Old Style" w:cs="Arial"/>
        </w:rPr>
        <w:t xml:space="preserve">4 ustawy </w:t>
      </w:r>
      <w:proofErr w:type="spellStart"/>
      <w:r w:rsidR="006E34C4" w:rsidRPr="00367949">
        <w:rPr>
          <w:rFonts w:ascii="Bookman Old Style" w:hAnsi="Bookman Old Style" w:cs="Arial"/>
        </w:rPr>
        <w:t>Pzp</w:t>
      </w:r>
      <w:proofErr w:type="spellEnd"/>
      <w:r w:rsidR="006E34C4" w:rsidRPr="00367949">
        <w:rPr>
          <w:rFonts w:ascii="Bookman Old Style" w:hAnsi="Bookman Old Style" w:cs="Arial"/>
        </w:rPr>
        <w:t>.</w:t>
      </w:r>
    </w:p>
    <w:p w:rsidR="00CF572C" w:rsidRPr="00367949" w:rsidRDefault="00CF572C" w:rsidP="00B804F6">
      <w:pPr>
        <w:widowControl w:val="0"/>
        <w:spacing w:before="120"/>
        <w:ind w:left="-142"/>
        <w:jc w:val="both"/>
        <w:rPr>
          <w:rFonts w:ascii="Bookman Old Style" w:hAnsi="Bookman Old Style" w:cs="Arial"/>
        </w:rPr>
      </w:pPr>
      <w:r w:rsidRPr="00367949">
        <w:rPr>
          <w:rFonts w:ascii="Bookman Old Style" w:hAnsi="Bookman Old Style" w:cs="Arial"/>
        </w:rPr>
        <w:t xml:space="preserve">10.9. Wyjaśnienia treści SIWZ, a także ewentualna jej modyfikacja dokonywane będą na zasadach określonych w art. 38 ustawy </w:t>
      </w:r>
      <w:proofErr w:type="spellStart"/>
      <w:r w:rsidRPr="00367949">
        <w:rPr>
          <w:rFonts w:ascii="Bookman Old Style" w:hAnsi="Bookman Old Style" w:cs="Arial"/>
          <w:iCs/>
        </w:rPr>
        <w:t>Pzp</w:t>
      </w:r>
      <w:proofErr w:type="spellEnd"/>
      <w:r w:rsidRPr="00367949">
        <w:rPr>
          <w:rFonts w:ascii="Bookman Old Style" w:hAnsi="Bookman Old Style" w:cs="Arial"/>
        </w:rPr>
        <w:t>.</w:t>
      </w:r>
    </w:p>
    <w:p w:rsidR="00E16D22" w:rsidRPr="00367949" w:rsidRDefault="00CF572C" w:rsidP="00B804F6">
      <w:pPr>
        <w:widowControl w:val="0"/>
        <w:spacing w:before="120"/>
        <w:ind w:left="-142"/>
        <w:jc w:val="both"/>
        <w:rPr>
          <w:rFonts w:ascii="Bookman Old Style" w:hAnsi="Bookman Old Style" w:cs="Arial"/>
        </w:rPr>
      </w:pPr>
      <w:r w:rsidRPr="00367949">
        <w:rPr>
          <w:rFonts w:ascii="Bookman Old Style" w:hAnsi="Bookman Old Style" w:cs="Arial"/>
        </w:rPr>
        <w:t>10.10. Zamawiający nie przewiduje zebrania Wykonawców.</w:t>
      </w:r>
    </w:p>
    <w:p w:rsidR="00CF572C" w:rsidRPr="002A4435" w:rsidRDefault="00E16D22" w:rsidP="00B804F6">
      <w:pPr>
        <w:widowControl w:val="0"/>
        <w:spacing w:before="120"/>
        <w:ind w:left="-142"/>
        <w:jc w:val="both"/>
        <w:rPr>
          <w:rFonts w:ascii="Bookman Old Style" w:hAnsi="Bookman Old Style" w:cs="Arial"/>
        </w:rPr>
      </w:pPr>
      <w:r w:rsidRPr="002A4435">
        <w:rPr>
          <w:rFonts w:ascii="Bookman Old Style" w:hAnsi="Bookman Old Style" w:cs="Arial"/>
        </w:rPr>
        <w:t xml:space="preserve">10.11. </w:t>
      </w:r>
      <w:r w:rsidR="00CF572C" w:rsidRPr="002A4435">
        <w:rPr>
          <w:rFonts w:ascii="Bookman Old Style" w:hAnsi="Bookman Old Style" w:cs="Arial"/>
        </w:rPr>
        <w:t>Osob</w:t>
      </w:r>
      <w:r w:rsidRPr="002A4435">
        <w:rPr>
          <w:rFonts w:ascii="Bookman Old Style" w:hAnsi="Bookman Old Style" w:cs="Arial"/>
        </w:rPr>
        <w:t>y</w:t>
      </w:r>
      <w:r w:rsidR="00CF572C" w:rsidRPr="002A4435">
        <w:rPr>
          <w:rFonts w:ascii="Bookman Old Style" w:hAnsi="Bookman Old Style" w:cs="Arial"/>
        </w:rPr>
        <w:t xml:space="preserve"> upoważnione przez Zamawiającego do kontaktowania się z Wykonawcami w sprawach merytorycznych przetargu:</w:t>
      </w:r>
      <w:r w:rsidR="002A4435" w:rsidRPr="002A4435">
        <w:rPr>
          <w:rFonts w:ascii="Bookman Old Style" w:hAnsi="Bookman Old Style" w:cs="Arial"/>
        </w:rPr>
        <w:t xml:space="preserve"> </w:t>
      </w:r>
      <w:r w:rsidR="002A4435" w:rsidRPr="002A4435">
        <w:rPr>
          <w:rFonts w:ascii="Bookman Old Style" w:hAnsi="Bookman Old Style" w:cs="Arial"/>
          <w:b/>
        </w:rPr>
        <w:t xml:space="preserve">Pan </w:t>
      </w:r>
      <w:r w:rsidR="00001BB8">
        <w:rPr>
          <w:rFonts w:ascii="Bookman Old Style" w:hAnsi="Bookman Old Style" w:cs="Arial"/>
          <w:b/>
        </w:rPr>
        <w:t>Jarosław Łapeta</w:t>
      </w:r>
      <w:r w:rsidR="002A4435" w:rsidRPr="002A4435">
        <w:rPr>
          <w:rFonts w:ascii="Bookman Old Style" w:hAnsi="Bookman Old Style" w:cs="Arial"/>
          <w:b/>
        </w:rPr>
        <w:t>.</w:t>
      </w:r>
    </w:p>
    <w:p w:rsidR="00CF572C" w:rsidRPr="00367949" w:rsidRDefault="006659FF" w:rsidP="003A5773">
      <w:pPr>
        <w:widowControl w:val="0"/>
        <w:jc w:val="both"/>
        <w:rPr>
          <w:rFonts w:ascii="Bookman Old Style" w:hAnsi="Bookman Old Style" w:cs="Arial"/>
        </w:rPr>
      </w:pPr>
      <w:r w:rsidRPr="00367949">
        <w:rPr>
          <w:rFonts w:ascii="Bookman Old Style" w:hAnsi="Bookman Old Style" w:cs="Arial"/>
        </w:rPr>
        <w:t xml:space="preserve">- </w:t>
      </w:r>
    </w:p>
    <w:p w:rsidR="00CF572C" w:rsidRPr="00367949" w:rsidRDefault="00CF572C">
      <w:pPr>
        <w:widowControl w:val="0"/>
        <w:ind w:left="-426"/>
        <w:jc w:val="both"/>
        <w:rPr>
          <w:rFonts w:ascii="Bookman Old Style" w:hAnsi="Bookman Old Style" w:cs="Arial"/>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rPr>
                <w:rFonts w:ascii="Bookman Old Style" w:hAnsi="Bookman Old Style" w:cs="Arial"/>
                <w:iCs/>
                <w:color w:val="auto"/>
              </w:rPr>
            </w:pPr>
            <w:r w:rsidRPr="00367949">
              <w:rPr>
                <w:rFonts w:ascii="Bookman Old Style" w:hAnsi="Bookman Old Style" w:cs="Arial"/>
                <w:color w:val="auto"/>
              </w:rPr>
              <w:t>Część XI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rsidP="00270BA9">
            <w:pPr>
              <w:pStyle w:val="Nagwek7"/>
              <w:ind w:left="0" w:firstLine="0"/>
              <w:rPr>
                <w:rFonts w:ascii="Bookman Old Style" w:hAnsi="Bookman Old Style"/>
                <w:color w:val="auto"/>
              </w:rPr>
            </w:pPr>
            <w:r w:rsidRPr="00367949">
              <w:rPr>
                <w:rFonts w:ascii="Bookman Old Style" w:hAnsi="Bookman Old Style" w:cs="Arial"/>
                <w:iCs/>
                <w:color w:val="auto"/>
              </w:rPr>
              <w:t>Termin, miejsce składania i otwarcia ofert oraz okres związania ofertą</w:t>
            </w:r>
          </w:p>
        </w:tc>
      </w:tr>
    </w:tbl>
    <w:p w:rsidR="00CF572C" w:rsidRPr="00367949" w:rsidRDefault="00CF572C">
      <w:pPr>
        <w:widowControl w:val="0"/>
        <w:ind w:left="-426"/>
        <w:jc w:val="both"/>
        <w:rPr>
          <w:rFonts w:ascii="Bookman Old Style" w:hAnsi="Bookman Old Style"/>
        </w:rPr>
      </w:pPr>
    </w:p>
    <w:p w:rsidR="00CF572C" w:rsidRPr="00367949" w:rsidRDefault="00CF572C" w:rsidP="00B804F6">
      <w:pPr>
        <w:spacing w:before="120"/>
        <w:rPr>
          <w:rFonts w:ascii="Bookman Old Style" w:hAnsi="Bookman Old Style" w:cs="Arial"/>
        </w:rPr>
      </w:pPr>
      <w:r w:rsidRPr="00367949">
        <w:rPr>
          <w:rFonts w:ascii="Bookman Old Style" w:hAnsi="Bookman Old Style" w:cs="Arial"/>
          <w:b/>
        </w:rPr>
        <w:t>11.1. Złożenie ofert.</w:t>
      </w:r>
    </w:p>
    <w:p w:rsidR="002F0ECD" w:rsidRPr="006510A0" w:rsidRDefault="00CF572C" w:rsidP="002F0ECD">
      <w:pPr>
        <w:pStyle w:val="Tekstpodstawowywcity3"/>
        <w:tabs>
          <w:tab w:val="left" w:pos="0"/>
        </w:tabs>
        <w:suppressAutoHyphens w:val="0"/>
        <w:spacing w:after="0"/>
        <w:ind w:left="360"/>
        <w:jc w:val="both"/>
        <w:rPr>
          <w:rFonts w:ascii="Bookman Old Style" w:hAnsi="Bookman Old Style"/>
          <w:bCs/>
          <w:color w:val="000000"/>
          <w:sz w:val="20"/>
          <w:szCs w:val="20"/>
        </w:rPr>
      </w:pPr>
      <w:r w:rsidRPr="00001BB8">
        <w:rPr>
          <w:rFonts w:ascii="Bookman Old Style" w:hAnsi="Bookman Old Style" w:cs="Arial"/>
          <w:sz w:val="20"/>
          <w:szCs w:val="20"/>
        </w:rPr>
        <w:t>11.1.1.</w:t>
      </w:r>
      <w:r w:rsidR="00AA07E8" w:rsidRPr="00367949">
        <w:rPr>
          <w:rFonts w:ascii="Bookman Old Style" w:hAnsi="Bookman Old Style" w:cs="Arial"/>
          <w:color w:val="FF0000"/>
        </w:rPr>
        <w:t xml:space="preserve"> </w:t>
      </w:r>
      <w:r w:rsidR="002F0ECD" w:rsidRPr="006510A0">
        <w:rPr>
          <w:rFonts w:ascii="Bookman Old Style" w:hAnsi="Bookman Old Style"/>
          <w:bCs/>
          <w:color w:val="000000"/>
          <w:sz w:val="20"/>
          <w:szCs w:val="20"/>
        </w:rPr>
        <w:t xml:space="preserve">Oferty należy składać do dnia </w:t>
      </w:r>
      <w:r w:rsidR="00001BB8">
        <w:rPr>
          <w:rFonts w:ascii="Bookman Old Style" w:hAnsi="Bookman Old Style"/>
          <w:bCs/>
          <w:color w:val="000000"/>
          <w:sz w:val="20"/>
          <w:szCs w:val="20"/>
        </w:rPr>
        <w:t>09.08.2019</w:t>
      </w:r>
      <w:r w:rsidR="002F0ECD" w:rsidRPr="006510A0">
        <w:rPr>
          <w:rFonts w:ascii="Bookman Old Style" w:hAnsi="Bookman Old Style"/>
          <w:bCs/>
          <w:color w:val="000000"/>
          <w:sz w:val="20"/>
          <w:szCs w:val="20"/>
        </w:rPr>
        <w:t xml:space="preserve"> r</w:t>
      </w:r>
      <w:r w:rsidR="002F0ECD" w:rsidRPr="006510A0">
        <w:rPr>
          <w:rFonts w:ascii="Bookman Old Style" w:hAnsi="Bookman Old Style"/>
          <w:color w:val="000000"/>
          <w:sz w:val="20"/>
          <w:szCs w:val="20"/>
        </w:rPr>
        <w:t xml:space="preserve">. do godziny </w:t>
      </w:r>
      <w:r w:rsidR="002F0ECD">
        <w:rPr>
          <w:rFonts w:ascii="Bookman Old Style" w:hAnsi="Bookman Old Style"/>
          <w:color w:val="000000"/>
          <w:sz w:val="20"/>
          <w:szCs w:val="20"/>
        </w:rPr>
        <w:t>10</w:t>
      </w:r>
      <w:r w:rsidR="002A4435">
        <w:rPr>
          <w:rFonts w:ascii="Bookman Old Style" w:hAnsi="Bookman Old Style"/>
          <w:color w:val="000000"/>
          <w:sz w:val="20"/>
          <w:szCs w:val="20"/>
        </w:rPr>
        <w:t>:00</w:t>
      </w:r>
      <w:r w:rsidR="002F0ECD" w:rsidRPr="006510A0">
        <w:rPr>
          <w:rFonts w:ascii="Bookman Old Style" w:hAnsi="Bookman Old Style"/>
          <w:color w:val="000000"/>
          <w:sz w:val="20"/>
          <w:szCs w:val="20"/>
        </w:rPr>
        <w:t xml:space="preserve"> w sekretariacie Zamawiającego.</w:t>
      </w:r>
    </w:p>
    <w:p w:rsidR="002F0ECD" w:rsidRPr="002A4435" w:rsidRDefault="002F0ECD" w:rsidP="002F0ECD">
      <w:pPr>
        <w:pStyle w:val="Tekstpodstawowywcity3"/>
        <w:tabs>
          <w:tab w:val="left" w:pos="0"/>
        </w:tabs>
        <w:suppressAutoHyphens w:val="0"/>
        <w:spacing w:after="0"/>
        <w:ind w:left="360"/>
        <w:jc w:val="both"/>
        <w:rPr>
          <w:rFonts w:ascii="Bookman Old Style" w:hAnsi="Bookman Old Style" w:cs="Arial"/>
          <w:sz w:val="20"/>
          <w:szCs w:val="20"/>
        </w:rPr>
      </w:pPr>
      <w:r w:rsidRPr="002A4435">
        <w:rPr>
          <w:rFonts w:ascii="Bookman Old Style" w:hAnsi="Bookman Old Style" w:cs="Arial"/>
          <w:sz w:val="20"/>
          <w:szCs w:val="20"/>
        </w:rPr>
        <w:t>11.1.2</w:t>
      </w:r>
      <w:r w:rsidR="00AA07E8" w:rsidRPr="002A4435">
        <w:rPr>
          <w:rFonts w:ascii="Bookman Old Style" w:hAnsi="Bookman Old Style" w:cs="Arial"/>
          <w:sz w:val="20"/>
          <w:szCs w:val="20"/>
        </w:rPr>
        <w:t xml:space="preserve">.Złożone oferty podlegają rejestracji przez Zamawiającego. </w:t>
      </w:r>
    </w:p>
    <w:p w:rsidR="00AA07E8" w:rsidRPr="002A4435" w:rsidRDefault="002F0ECD" w:rsidP="002F0ECD">
      <w:pPr>
        <w:pStyle w:val="Tekstpodstawowywcity3"/>
        <w:tabs>
          <w:tab w:val="left" w:pos="0"/>
        </w:tabs>
        <w:suppressAutoHyphens w:val="0"/>
        <w:spacing w:after="0"/>
        <w:ind w:left="360"/>
        <w:jc w:val="both"/>
        <w:rPr>
          <w:rFonts w:ascii="Bookman Old Style" w:hAnsi="Bookman Old Style"/>
          <w:bCs/>
          <w:color w:val="000000"/>
          <w:sz w:val="20"/>
          <w:szCs w:val="20"/>
        </w:rPr>
      </w:pPr>
      <w:r w:rsidRPr="002A4435">
        <w:rPr>
          <w:rFonts w:ascii="Bookman Old Style" w:hAnsi="Bookman Old Style" w:cs="Arial"/>
          <w:sz w:val="20"/>
          <w:szCs w:val="20"/>
        </w:rPr>
        <w:t>11.1.3</w:t>
      </w:r>
      <w:r w:rsidR="00AA07E8" w:rsidRPr="002A4435">
        <w:rPr>
          <w:rFonts w:ascii="Bookman Old Style" w:hAnsi="Bookman Old Style" w:cs="Arial"/>
          <w:sz w:val="20"/>
          <w:szCs w:val="20"/>
        </w:rPr>
        <w:t xml:space="preserve">.Oferty, które zostaną dostarczone do Zamawiającego w stanie uszkodzonym, tj. wskazującym na możliwość dokonania podmiany jej zawartości, nie będą dopuszczone do postępowania przetargowego i zwrócone zostaną Wykonawcom z adnotacją o treści: </w:t>
      </w:r>
    </w:p>
    <w:p w:rsidR="00AA07E8" w:rsidRPr="002A4435" w:rsidRDefault="00AA07E8" w:rsidP="00AA07E8">
      <w:pPr>
        <w:shd w:val="clear" w:color="auto" w:fill="FFFFFF"/>
        <w:spacing w:before="120"/>
        <w:ind w:left="708"/>
        <w:jc w:val="center"/>
        <w:rPr>
          <w:rFonts w:ascii="Bookman Old Style" w:hAnsi="Bookman Old Style" w:cs="Arial"/>
        </w:rPr>
      </w:pPr>
      <w:r w:rsidRPr="002A4435">
        <w:rPr>
          <w:rFonts w:ascii="Bookman Old Style" w:hAnsi="Bookman Old Style" w:cs="Arial"/>
        </w:rPr>
        <w:t>„dokumentację przetargową otrzymano w stanie uszkodzonym</w:t>
      </w:r>
    </w:p>
    <w:p w:rsidR="00AA07E8" w:rsidRPr="002A4435" w:rsidRDefault="00AA07E8" w:rsidP="00AA07E8">
      <w:pPr>
        <w:shd w:val="clear" w:color="auto" w:fill="FFFFFF"/>
        <w:spacing w:before="120"/>
        <w:ind w:left="708"/>
        <w:jc w:val="center"/>
        <w:rPr>
          <w:rFonts w:ascii="Bookman Old Style" w:hAnsi="Bookman Old Style" w:cs="Arial"/>
        </w:rPr>
      </w:pPr>
      <w:r w:rsidRPr="002A4435">
        <w:rPr>
          <w:rFonts w:ascii="Bookman Old Style" w:hAnsi="Bookman Old Style" w:cs="Arial"/>
        </w:rPr>
        <w:t>nie podlega rozpatrzeniu”.</w:t>
      </w:r>
    </w:p>
    <w:p w:rsidR="00AA07E8" w:rsidRPr="00367949" w:rsidRDefault="002F0ECD" w:rsidP="00AA07E8">
      <w:pPr>
        <w:shd w:val="clear" w:color="auto" w:fill="FFFFFF"/>
        <w:tabs>
          <w:tab w:val="left" w:pos="900"/>
        </w:tabs>
        <w:spacing w:before="120"/>
        <w:ind w:left="708"/>
        <w:jc w:val="both"/>
        <w:rPr>
          <w:rFonts w:ascii="Bookman Old Style" w:hAnsi="Bookman Old Style" w:cs="Arial"/>
        </w:rPr>
      </w:pPr>
      <w:r>
        <w:rPr>
          <w:rFonts w:ascii="Bookman Old Style" w:hAnsi="Bookman Old Style" w:cs="Arial"/>
        </w:rPr>
        <w:t>11.1.4</w:t>
      </w:r>
      <w:r w:rsidR="00AA07E8" w:rsidRPr="00367949">
        <w:rPr>
          <w:rFonts w:ascii="Bookman Old Style" w:hAnsi="Bookman Old Style" w:cs="Arial"/>
        </w:rPr>
        <w:t xml:space="preserve">.Wykonawca może, przed upływem terminu składania ofert, zmienić lub wycofać ofertę, pod warunkiem, że Zamawiający otrzyma pisemne zawiadomienie przed terminem składania ofert. Powiadomienie o wprowadzeniu zmian musi być złożone według takich samych zasad jak składana oferta, tj. w kopercie odpowiednio oznakowanej napisem „ZMIANA”. Oferty oznaczone „ZMIANA” zostaną otwarte i odczytane w pierwszej kolejności. </w:t>
      </w:r>
    </w:p>
    <w:p w:rsidR="00AA07E8" w:rsidRPr="00367949" w:rsidRDefault="002F0ECD" w:rsidP="00AA07E8">
      <w:pPr>
        <w:shd w:val="clear" w:color="auto" w:fill="FFFFFF"/>
        <w:tabs>
          <w:tab w:val="left" w:pos="900"/>
        </w:tabs>
        <w:spacing w:before="120"/>
        <w:ind w:left="708"/>
        <w:jc w:val="both"/>
        <w:rPr>
          <w:rFonts w:ascii="Bookman Old Style" w:hAnsi="Bookman Old Style" w:cs="Arial"/>
        </w:rPr>
      </w:pPr>
      <w:r>
        <w:rPr>
          <w:rFonts w:ascii="Bookman Old Style" w:hAnsi="Bookman Old Style" w:cs="Arial"/>
        </w:rPr>
        <w:t>11.1.5</w:t>
      </w:r>
      <w:r w:rsidR="00AA07E8" w:rsidRPr="00367949">
        <w:rPr>
          <w:rFonts w:ascii="Bookman Old Style" w:hAnsi="Bookman Old Style" w:cs="Arial"/>
        </w:rPr>
        <w:t xml:space="preserve">.Wykonawca ma prawo przed terminem składania ofert wycofać się z postępowania poprzez złożenie pisemnego powiadomienia wg tych samych zasad jak wprowadzanie zmian i poprawek z napisem na kopercie „WYCOFANIE”. Koperty z ofertami wycofanymi nie będą otwierane. </w:t>
      </w:r>
    </w:p>
    <w:p w:rsidR="00AA07E8" w:rsidRPr="00367949" w:rsidRDefault="002F0ECD" w:rsidP="00AA07E8">
      <w:pPr>
        <w:shd w:val="clear" w:color="auto" w:fill="FFFFFF"/>
        <w:tabs>
          <w:tab w:val="left" w:pos="900"/>
        </w:tabs>
        <w:spacing w:before="120"/>
        <w:ind w:left="708"/>
        <w:jc w:val="both"/>
        <w:rPr>
          <w:rFonts w:ascii="Bookman Old Style" w:hAnsi="Bookman Old Style" w:cs="Arial"/>
        </w:rPr>
      </w:pPr>
      <w:r>
        <w:rPr>
          <w:rFonts w:ascii="Bookman Old Style" w:hAnsi="Bookman Old Style" w:cs="Arial"/>
        </w:rPr>
        <w:t>11.1.6</w:t>
      </w:r>
      <w:r w:rsidR="00AA07E8" w:rsidRPr="00367949">
        <w:rPr>
          <w:rFonts w:ascii="Bookman Old Style" w:hAnsi="Bookman Old Style" w:cs="Arial"/>
        </w:rPr>
        <w:t xml:space="preserve">.Zamawiający niezwłocznie zwraca ofertę, która została złożona po terminie. </w:t>
      </w:r>
    </w:p>
    <w:p w:rsidR="00AA07E8" w:rsidRPr="00367949" w:rsidRDefault="00AA07E8" w:rsidP="00AA07E8">
      <w:pPr>
        <w:shd w:val="clear" w:color="auto" w:fill="FFFFFF"/>
        <w:spacing w:before="120"/>
        <w:rPr>
          <w:rFonts w:ascii="Bookman Old Style" w:hAnsi="Bookman Old Style" w:cs="Arial"/>
        </w:rPr>
      </w:pPr>
      <w:r w:rsidRPr="00367949">
        <w:rPr>
          <w:rFonts w:ascii="Bookman Old Style" w:hAnsi="Bookman Old Style" w:cs="Arial"/>
          <w:b/>
        </w:rPr>
        <w:t>11.2.Otwarcie ofert.</w:t>
      </w:r>
    </w:p>
    <w:p w:rsidR="00E22926" w:rsidRPr="00367949" w:rsidRDefault="00AA07E8" w:rsidP="00AA07E8">
      <w:pPr>
        <w:pStyle w:val="Tekstpodstawowy32"/>
        <w:shd w:val="clear" w:color="auto" w:fill="FFFFFF"/>
        <w:spacing w:before="120"/>
        <w:ind w:left="708"/>
        <w:rPr>
          <w:rFonts w:ascii="Bookman Old Style" w:hAnsi="Bookman Old Style" w:cs="Arial"/>
          <w:color w:val="FF0000"/>
          <w:sz w:val="20"/>
          <w:shd w:val="clear" w:color="auto" w:fill="FFFFFF"/>
        </w:rPr>
      </w:pPr>
      <w:r w:rsidRPr="00367949">
        <w:rPr>
          <w:rFonts w:ascii="Bookman Old Style" w:hAnsi="Bookman Old Style" w:cs="Arial"/>
          <w:color w:val="FF0000"/>
          <w:sz w:val="20"/>
        </w:rPr>
        <w:t xml:space="preserve">11.2.1.Otwarcie ofert jest jawne i nastąpi </w:t>
      </w:r>
      <w:r w:rsidR="002A4435">
        <w:rPr>
          <w:rFonts w:ascii="Bookman Old Style" w:hAnsi="Bookman Old Style" w:cs="Arial"/>
          <w:b/>
          <w:color w:val="FF0000"/>
          <w:sz w:val="20"/>
          <w:shd w:val="clear" w:color="auto" w:fill="FFFFFF"/>
        </w:rPr>
        <w:t xml:space="preserve">w dniu </w:t>
      </w:r>
      <w:r w:rsidR="00001BB8">
        <w:rPr>
          <w:rFonts w:ascii="Bookman Old Style" w:hAnsi="Bookman Old Style" w:cs="Arial"/>
          <w:b/>
          <w:color w:val="FF0000"/>
          <w:sz w:val="20"/>
          <w:shd w:val="clear" w:color="auto" w:fill="FFFFFF"/>
        </w:rPr>
        <w:t>09.08.2019</w:t>
      </w:r>
      <w:r w:rsidRPr="00367949">
        <w:rPr>
          <w:rFonts w:ascii="Bookman Old Style" w:hAnsi="Bookman Old Style" w:cs="Arial"/>
          <w:b/>
          <w:color w:val="FF0000"/>
          <w:sz w:val="20"/>
          <w:shd w:val="clear" w:color="auto" w:fill="FFFFFF"/>
        </w:rPr>
        <w:t xml:space="preserve"> r. o godz.</w:t>
      </w:r>
      <w:r w:rsidR="002F0ECD">
        <w:rPr>
          <w:rFonts w:ascii="Bookman Old Style" w:hAnsi="Bookman Old Style" w:cs="Arial"/>
          <w:b/>
          <w:color w:val="FF0000"/>
          <w:sz w:val="20"/>
          <w:shd w:val="clear" w:color="auto" w:fill="FFFFFF"/>
        </w:rPr>
        <w:t>10:</w:t>
      </w:r>
      <w:r w:rsidR="002A4435">
        <w:rPr>
          <w:rFonts w:ascii="Bookman Old Style" w:hAnsi="Bookman Old Style" w:cs="Arial"/>
          <w:b/>
          <w:color w:val="FF0000"/>
          <w:sz w:val="20"/>
          <w:shd w:val="clear" w:color="auto" w:fill="FFFFFF"/>
        </w:rPr>
        <w:t>45</w:t>
      </w:r>
      <w:r w:rsidRPr="00367949">
        <w:rPr>
          <w:rFonts w:ascii="Bookman Old Style" w:hAnsi="Bookman Old Style" w:cs="Arial"/>
          <w:color w:val="FF0000"/>
          <w:sz w:val="20"/>
        </w:rPr>
        <w:t xml:space="preserve">, w </w:t>
      </w:r>
      <w:r w:rsidR="002F0ECD">
        <w:rPr>
          <w:rFonts w:ascii="Bookman Old Style" w:hAnsi="Bookman Old Style" w:cs="Arial"/>
          <w:color w:val="FF0000"/>
          <w:sz w:val="20"/>
        </w:rPr>
        <w:t xml:space="preserve">siedzibie </w:t>
      </w:r>
      <w:r w:rsidR="00722639">
        <w:rPr>
          <w:rFonts w:ascii="Bookman Old Style" w:hAnsi="Bookman Old Style" w:cs="Arial"/>
          <w:color w:val="FF0000"/>
          <w:sz w:val="20"/>
        </w:rPr>
        <w:t>Zamawiającego.</w:t>
      </w:r>
      <w:r w:rsidR="00CF572C" w:rsidRPr="00367949">
        <w:rPr>
          <w:rFonts w:ascii="Bookman Old Style" w:hAnsi="Bookman Old Style" w:cs="Arial"/>
          <w:color w:val="FF0000"/>
          <w:sz w:val="20"/>
          <w:shd w:val="clear" w:color="auto" w:fill="FFFFFF"/>
        </w:rPr>
        <w:t xml:space="preserve"> </w:t>
      </w:r>
    </w:p>
    <w:p w:rsidR="00CF572C" w:rsidRPr="00367949" w:rsidRDefault="00CF572C" w:rsidP="00B804F6">
      <w:pPr>
        <w:pStyle w:val="Tekstpodstawowy32"/>
        <w:shd w:val="clear" w:color="auto" w:fill="FFFFFF"/>
        <w:spacing w:before="120"/>
        <w:ind w:left="708"/>
        <w:rPr>
          <w:rFonts w:ascii="Bookman Old Style" w:hAnsi="Bookman Old Style" w:cs="Arial"/>
          <w:sz w:val="20"/>
        </w:rPr>
      </w:pPr>
      <w:r w:rsidRPr="00367949">
        <w:rPr>
          <w:rFonts w:ascii="Bookman Old Style" w:hAnsi="Bookman Old Style" w:cs="Arial"/>
          <w:sz w:val="20"/>
          <w:shd w:val="clear" w:color="auto" w:fill="FFFFFF"/>
        </w:rPr>
        <w:t>11</w:t>
      </w:r>
      <w:r w:rsidRPr="00367949">
        <w:rPr>
          <w:rFonts w:ascii="Bookman Old Style" w:hAnsi="Bookman Old Style" w:cs="Arial"/>
          <w:sz w:val="20"/>
        </w:rPr>
        <w:t xml:space="preserve">.2.2.Bezpośrednio przed otwarciem ofert Zamawiający poda kwotę, jaką zamierza przeznaczyć na sfinansowanie zamówienia. </w:t>
      </w:r>
    </w:p>
    <w:p w:rsidR="00CF572C" w:rsidRPr="00367949" w:rsidRDefault="00CF572C" w:rsidP="00B804F6">
      <w:pPr>
        <w:pStyle w:val="Tekstpodstawowy32"/>
        <w:spacing w:before="120"/>
        <w:ind w:left="708"/>
        <w:rPr>
          <w:rFonts w:ascii="Bookman Old Style" w:hAnsi="Bookman Old Style" w:cs="Arial"/>
          <w:sz w:val="20"/>
        </w:rPr>
      </w:pPr>
      <w:r w:rsidRPr="00367949">
        <w:rPr>
          <w:rFonts w:ascii="Bookman Old Style" w:hAnsi="Bookman Old Style" w:cs="Arial"/>
          <w:sz w:val="20"/>
        </w:rPr>
        <w:t>11.2.4.Jeżeli w ofercie Wykonawca poda cenę napisaną słownie inną niż cena napisana cyfrowo</w:t>
      </w:r>
      <w:r w:rsidR="009F7834" w:rsidRPr="00367949">
        <w:rPr>
          <w:rFonts w:ascii="Bookman Old Style" w:hAnsi="Bookman Old Style" w:cs="Arial"/>
          <w:sz w:val="20"/>
        </w:rPr>
        <w:t>,</w:t>
      </w:r>
      <w:r w:rsidRPr="00367949">
        <w:rPr>
          <w:rFonts w:ascii="Bookman Old Style" w:hAnsi="Bookman Old Style" w:cs="Arial"/>
          <w:sz w:val="20"/>
        </w:rPr>
        <w:t xml:space="preserve"> podczas otwarcia ofert zostanie podana cena napisana słownie</w:t>
      </w:r>
      <w:r w:rsidR="00D6078E" w:rsidRPr="00367949">
        <w:rPr>
          <w:rFonts w:ascii="Bookman Old Style" w:hAnsi="Bookman Old Style" w:cs="Arial"/>
          <w:sz w:val="20"/>
        </w:rPr>
        <w:t>.</w:t>
      </w:r>
      <w:r w:rsidRPr="00367949">
        <w:rPr>
          <w:rFonts w:ascii="Bookman Old Style" w:hAnsi="Bookman Old Style" w:cs="Arial"/>
          <w:sz w:val="20"/>
        </w:rPr>
        <w:t xml:space="preserve"> </w:t>
      </w:r>
    </w:p>
    <w:p w:rsidR="00CF572C" w:rsidRPr="00367949" w:rsidRDefault="00CF572C" w:rsidP="00B804F6">
      <w:pPr>
        <w:pStyle w:val="Tekstpodstawowy32"/>
        <w:spacing w:before="120"/>
        <w:ind w:left="708"/>
        <w:rPr>
          <w:rFonts w:ascii="Bookman Old Style" w:hAnsi="Bookman Old Style" w:cs="Arial"/>
          <w:sz w:val="20"/>
        </w:rPr>
      </w:pPr>
      <w:r w:rsidRPr="00367949">
        <w:rPr>
          <w:rFonts w:ascii="Bookman Old Style" w:hAnsi="Bookman Old Style" w:cs="Arial"/>
          <w:sz w:val="20"/>
        </w:rPr>
        <w:t>11.2.5.Niezwłocznie po otwarciu ofert Zamawiający zamieści na stronie internetowej informacje dotyczące:</w:t>
      </w:r>
    </w:p>
    <w:p w:rsidR="00CF572C" w:rsidRPr="00367949" w:rsidRDefault="00CF572C" w:rsidP="00825119">
      <w:pPr>
        <w:pStyle w:val="Tekstpodstawowy32"/>
        <w:numPr>
          <w:ilvl w:val="0"/>
          <w:numId w:val="6"/>
        </w:numPr>
        <w:tabs>
          <w:tab w:val="clear" w:pos="0"/>
          <w:tab w:val="num" w:pos="708"/>
          <w:tab w:val="left" w:pos="1560"/>
        </w:tabs>
        <w:spacing w:before="120"/>
        <w:ind w:left="1428"/>
        <w:rPr>
          <w:rFonts w:ascii="Bookman Old Style" w:hAnsi="Bookman Old Style" w:cs="Arial"/>
          <w:sz w:val="20"/>
        </w:rPr>
      </w:pPr>
      <w:r w:rsidRPr="00367949">
        <w:rPr>
          <w:rFonts w:ascii="Bookman Old Style" w:hAnsi="Bookman Old Style" w:cs="Arial"/>
          <w:sz w:val="20"/>
        </w:rPr>
        <w:t xml:space="preserve">kwoty, jaką zamierza przeznaczyć na sfinansowanie zamówienia, </w:t>
      </w:r>
    </w:p>
    <w:p w:rsidR="00CF572C" w:rsidRPr="00367949" w:rsidRDefault="006F32C9" w:rsidP="00825119">
      <w:pPr>
        <w:pStyle w:val="Tekstpodstawowy32"/>
        <w:numPr>
          <w:ilvl w:val="0"/>
          <w:numId w:val="6"/>
        </w:numPr>
        <w:tabs>
          <w:tab w:val="left" w:pos="1560"/>
        </w:tabs>
        <w:spacing w:before="120"/>
        <w:ind w:left="1428"/>
        <w:rPr>
          <w:rFonts w:ascii="Bookman Old Style" w:hAnsi="Bookman Old Style" w:cs="Arial"/>
          <w:sz w:val="20"/>
        </w:rPr>
      </w:pPr>
      <w:r w:rsidRPr="00367949">
        <w:rPr>
          <w:rFonts w:ascii="Bookman Old Style" w:hAnsi="Bookman Old Style" w:cs="Arial"/>
          <w:sz w:val="20"/>
        </w:rPr>
        <w:t xml:space="preserve">firm </w:t>
      </w:r>
      <w:r w:rsidR="00CF572C" w:rsidRPr="00367949">
        <w:rPr>
          <w:rFonts w:ascii="Bookman Old Style" w:hAnsi="Bookman Old Style" w:cs="Arial"/>
          <w:sz w:val="20"/>
        </w:rPr>
        <w:t xml:space="preserve">oraz adresów Wykonawców, którzy złożyli oferty w terminie, </w:t>
      </w:r>
    </w:p>
    <w:p w:rsidR="00CF572C" w:rsidRPr="00367949" w:rsidRDefault="00CF572C" w:rsidP="00825119">
      <w:pPr>
        <w:pStyle w:val="Tekstpodstawowy32"/>
        <w:numPr>
          <w:ilvl w:val="0"/>
          <w:numId w:val="6"/>
        </w:numPr>
        <w:tabs>
          <w:tab w:val="left" w:pos="1560"/>
        </w:tabs>
        <w:spacing w:before="120"/>
        <w:ind w:left="1428"/>
        <w:rPr>
          <w:rFonts w:ascii="Bookman Old Style" w:hAnsi="Bookman Old Style" w:cs="Arial"/>
          <w:sz w:val="20"/>
        </w:rPr>
      </w:pPr>
      <w:r w:rsidRPr="00367949">
        <w:rPr>
          <w:rFonts w:ascii="Bookman Old Style" w:hAnsi="Bookman Old Style" w:cs="Arial"/>
          <w:sz w:val="20"/>
        </w:rPr>
        <w:t>ceny, terminu wykonania zamówienia, okresu gwarancji i warunków płatności zawartych w ofertach.</w:t>
      </w:r>
    </w:p>
    <w:p w:rsidR="00D6078E" w:rsidRPr="00367949" w:rsidRDefault="00CF572C" w:rsidP="00B804F6">
      <w:pPr>
        <w:pStyle w:val="Standard"/>
        <w:spacing w:before="120"/>
        <w:jc w:val="both"/>
        <w:rPr>
          <w:rFonts w:ascii="Bookman Old Style" w:hAnsi="Bookman Old Style" w:cs="Arial"/>
          <w:sz w:val="20"/>
        </w:rPr>
      </w:pPr>
      <w:r w:rsidRPr="00367949">
        <w:rPr>
          <w:rFonts w:ascii="Bookman Old Style" w:hAnsi="Bookman Old Style" w:cs="Arial"/>
          <w:sz w:val="20"/>
        </w:rPr>
        <w:t xml:space="preserve">11.3.Zgodnie z art. 84 ust. 2 ustawy </w:t>
      </w:r>
      <w:proofErr w:type="spellStart"/>
      <w:r w:rsidRPr="00367949">
        <w:rPr>
          <w:rFonts w:ascii="Bookman Old Style" w:hAnsi="Bookman Old Style" w:cs="Arial"/>
          <w:sz w:val="20"/>
        </w:rPr>
        <w:t>Pzp</w:t>
      </w:r>
      <w:proofErr w:type="spellEnd"/>
      <w:r w:rsidRPr="00367949">
        <w:rPr>
          <w:rFonts w:ascii="Bookman Old Style" w:hAnsi="Bookman Old Style" w:cs="Arial"/>
          <w:sz w:val="20"/>
        </w:rPr>
        <w:t xml:space="preserve"> Z</w:t>
      </w:r>
      <w:r w:rsidRPr="00367949">
        <w:rPr>
          <w:rFonts w:ascii="Bookman Old Style" w:hAnsi="Bookman Old Style" w:cs="Arial"/>
          <w:bCs/>
          <w:sz w:val="20"/>
        </w:rPr>
        <w:t>amawiaj</w:t>
      </w:r>
      <w:r w:rsidRPr="00367949">
        <w:rPr>
          <w:rFonts w:ascii="Bookman Old Style" w:eastAsia="TimesNewRoman" w:hAnsi="Bookman Old Style" w:cs="Arial"/>
          <w:bCs/>
          <w:sz w:val="20"/>
        </w:rPr>
        <w:t>ą</w:t>
      </w:r>
      <w:r w:rsidRPr="00367949">
        <w:rPr>
          <w:rFonts w:ascii="Bookman Old Style" w:hAnsi="Bookman Old Style" w:cs="Arial"/>
          <w:bCs/>
          <w:sz w:val="20"/>
        </w:rPr>
        <w:t xml:space="preserve">cy niezwłocznie </w:t>
      </w:r>
      <w:r w:rsidRPr="00367949">
        <w:rPr>
          <w:rFonts w:ascii="Bookman Old Style" w:hAnsi="Bookman Old Style" w:cs="Arial"/>
          <w:sz w:val="20"/>
        </w:rPr>
        <w:t>zwraca ofertę, któ</w:t>
      </w:r>
      <w:r w:rsidR="006B3859" w:rsidRPr="00367949">
        <w:rPr>
          <w:rFonts w:ascii="Bookman Old Style" w:hAnsi="Bookman Old Style" w:cs="Arial"/>
          <w:sz w:val="20"/>
        </w:rPr>
        <w:t>ra została złożona po terminie.</w:t>
      </w:r>
    </w:p>
    <w:p w:rsidR="00CF572C" w:rsidRPr="00367949" w:rsidRDefault="00CF572C" w:rsidP="00B804F6">
      <w:pPr>
        <w:pStyle w:val="Standard"/>
        <w:spacing w:before="120"/>
        <w:jc w:val="both"/>
        <w:rPr>
          <w:rFonts w:ascii="Bookman Old Style" w:hAnsi="Bookman Old Style" w:cs="Arial"/>
        </w:rPr>
      </w:pPr>
      <w:r w:rsidRPr="00367949">
        <w:rPr>
          <w:rFonts w:ascii="Bookman Old Style" w:hAnsi="Bookman Old Style" w:cs="Arial"/>
          <w:sz w:val="20"/>
        </w:rPr>
        <w:t xml:space="preserve">11.4.Wykonawca pozostaje związany złożoną ofertą przez </w:t>
      </w:r>
      <w:r w:rsidRPr="00367949">
        <w:rPr>
          <w:rFonts w:ascii="Bookman Old Style" w:hAnsi="Bookman Old Style" w:cs="Arial"/>
          <w:b/>
          <w:sz w:val="20"/>
        </w:rPr>
        <w:t>30 dni</w:t>
      </w:r>
      <w:r w:rsidRPr="00367949">
        <w:rPr>
          <w:rFonts w:ascii="Bookman Old Style" w:hAnsi="Bookman Old Style" w:cs="Arial"/>
          <w:sz w:val="20"/>
        </w:rPr>
        <w:t xml:space="preserve"> przy czym, bieg terminu związania ofertą rozpoczyna się wraz z upływem terminu składania ofert.</w:t>
      </w:r>
    </w:p>
    <w:p w:rsidR="00CF572C" w:rsidRPr="00367949" w:rsidRDefault="00CF572C">
      <w:pPr>
        <w:tabs>
          <w:tab w:val="left" w:pos="426"/>
        </w:tabs>
        <w:autoSpaceDE w:val="0"/>
        <w:ind w:left="-284"/>
        <w:jc w:val="both"/>
        <w:rPr>
          <w:rFonts w:ascii="Bookman Old Style" w:hAnsi="Bookman Old Style" w:cs="Arial"/>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rPr>
                <w:rFonts w:ascii="Bookman Old Style" w:hAnsi="Bookman Old Style" w:cs="Arial"/>
                <w:iCs/>
                <w:color w:val="auto"/>
              </w:rPr>
            </w:pPr>
            <w:r w:rsidRPr="00367949">
              <w:rPr>
                <w:rFonts w:ascii="Bookman Old Style" w:hAnsi="Bookman Old Style" w:cs="Arial"/>
                <w:color w:val="auto"/>
              </w:rPr>
              <w:t>Część XII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olor w:val="auto"/>
              </w:rPr>
            </w:pPr>
            <w:r w:rsidRPr="00367949">
              <w:rPr>
                <w:rFonts w:ascii="Bookman Old Style" w:hAnsi="Bookman Old Style" w:cs="Arial"/>
                <w:iCs/>
                <w:color w:val="auto"/>
              </w:rPr>
              <w:t>Opis sposobu obliczenia ceny ofertowej</w:t>
            </w:r>
          </w:p>
        </w:tc>
      </w:tr>
    </w:tbl>
    <w:p w:rsidR="00130215" w:rsidRPr="00367949" w:rsidRDefault="00130215" w:rsidP="0014010E">
      <w:pPr>
        <w:pStyle w:val="ust"/>
        <w:spacing w:before="120" w:after="0"/>
        <w:ind w:left="0" w:right="110" w:firstLine="0"/>
        <w:rPr>
          <w:rFonts w:ascii="Bookman Old Style" w:hAnsi="Bookman Old Style" w:cs="Arial"/>
        </w:rPr>
      </w:pPr>
      <w:r w:rsidRPr="00367949">
        <w:rPr>
          <w:rFonts w:ascii="Bookman Old Style" w:hAnsi="Bookman Old Style" w:cs="Arial"/>
          <w:sz w:val="20"/>
        </w:rPr>
        <w:t xml:space="preserve">12.1. Podana w ofercie </w:t>
      </w:r>
      <w:r w:rsidR="006F353D" w:rsidRPr="00367949">
        <w:rPr>
          <w:rFonts w:ascii="Bookman Old Style" w:hAnsi="Bookman Old Style" w:cs="Arial"/>
          <w:b/>
          <w:sz w:val="20"/>
        </w:rPr>
        <w:t>cena</w:t>
      </w:r>
      <w:r w:rsidRPr="00367949">
        <w:rPr>
          <w:rFonts w:ascii="Bookman Old Style" w:hAnsi="Bookman Old Style" w:cs="Arial"/>
          <w:b/>
          <w:sz w:val="20"/>
        </w:rPr>
        <w:t xml:space="preserve"> musi być wyrażona w polskich złotych</w:t>
      </w:r>
      <w:r w:rsidRPr="00367949">
        <w:rPr>
          <w:rFonts w:ascii="Bookman Old Style" w:hAnsi="Bookman Old Style" w:cs="Arial"/>
          <w:sz w:val="20"/>
        </w:rPr>
        <w:t xml:space="preserve"> z dokładnością do dwóch miejsc po przecinku z zastosowaniem przybliżenia dziesiętnego. Zamawiający nie przewiduje rozliczenia w walutach obcych.</w:t>
      </w:r>
    </w:p>
    <w:p w:rsidR="00130215" w:rsidRPr="00367949" w:rsidRDefault="00130215" w:rsidP="0014010E">
      <w:pPr>
        <w:tabs>
          <w:tab w:val="left" w:pos="0"/>
        </w:tabs>
        <w:spacing w:before="120"/>
        <w:jc w:val="both"/>
        <w:rPr>
          <w:rFonts w:ascii="Bookman Old Style" w:hAnsi="Bookman Old Style" w:cs="Arial"/>
        </w:rPr>
      </w:pPr>
      <w:r w:rsidRPr="00367949">
        <w:rPr>
          <w:rFonts w:ascii="Bookman Old Style" w:hAnsi="Bookman Old Style" w:cs="Arial"/>
        </w:rPr>
        <w:t>12.2.Cenę oferty należy podać w następujący sposób:</w:t>
      </w:r>
    </w:p>
    <w:p w:rsidR="00130215" w:rsidRPr="00367949" w:rsidRDefault="00130215" w:rsidP="00825119">
      <w:pPr>
        <w:numPr>
          <w:ilvl w:val="0"/>
          <w:numId w:val="7"/>
        </w:numPr>
        <w:spacing w:before="120"/>
        <w:jc w:val="both"/>
        <w:rPr>
          <w:rFonts w:ascii="Bookman Old Style" w:hAnsi="Bookman Old Style" w:cs="Arial"/>
        </w:rPr>
      </w:pPr>
      <w:r w:rsidRPr="00367949">
        <w:rPr>
          <w:rFonts w:ascii="Bookman Old Style" w:hAnsi="Bookman Old Style" w:cs="Arial"/>
        </w:rPr>
        <w:t>wartość netto,</w:t>
      </w:r>
    </w:p>
    <w:p w:rsidR="00130215" w:rsidRPr="00367949" w:rsidRDefault="00130215" w:rsidP="00825119">
      <w:pPr>
        <w:numPr>
          <w:ilvl w:val="0"/>
          <w:numId w:val="7"/>
        </w:numPr>
        <w:spacing w:before="120"/>
        <w:jc w:val="both"/>
        <w:rPr>
          <w:rFonts w:ascii="Bookman Old Style" w:hAnsi="Bookman Old Style" w:cs="Arial"/>
          <w:shd w:val="clear" w:color="auto" w:fill="FFFFFF"/>
        </w:rPr>
      </w:pPr>
      <w:r w:rsidRPr="00367949">
        <w:rPr>
          <w:rFonts w:ascii="Bookman Old Style" w:hAnsi="Bookman Old Style" w:cs="Arial"/>
        </w:rPr>
        <w:t>wartość podatku od towarów i usług (VAT) wg obowiązującej stawki,</w:t>
      </w:r>
    </w:p>
    <w:p w:rsidR="00130215" w:rsidRPr="00367949" w:rsidRDefault="00130215" w:rsidP="00825119">
      <w:pPr>
        <w:numPr>
          <w:ilvl w:val="0"/>
          <w:numId w:val="7"/>
        </w:numPr>
        <w:spacing w:before="120"/>
        <w:jc w:val="both"/>
        <w:rPr>
          <w:rFonts w:ascii="Bookman Old Style" w:hAnsi="Bookman Old Style" w:cs="Arial"/>
        </w:rPr>
      </w:pPr>
      <w:r w:rsidRPr="00367949">
        <w:rPr>
          <w:rFonts w:ascii="Bookman Old Style" w:hAnsi="Bookman Old Style" w:cs="Arial"/>
          <w:shd w:val="clear" w:color="auto" w:fill="FFFFFF"/>
        </w:rPr>
        <w:t>wartość brutto [liczbą i słownie].</w:t>
      </w:r>
    </w:p>
    <w:p w:rsidR="00130215" w:rsidRPr="00367949" w:rsidRDefault="00130215" w:rsidP="0014010E">
      <w:pPr>
        <w:spacing w:before="120"/>
        <w:jc w:val="both"/>
        <w:rPr>
          <w:rFonts w:ascii="Bookman Old Style" w:hAnsi="Bookman Old Style" w:cs="Arial"/>
        </w:rPr>
      </w:pPr>
      <w:r w:rsidRPr="00367949">
        <w:rPr>
          <w:rFonts w:ascii="Bookman Old Style" w:hAnsi="Bookman Old Style" w:cs="Arial"/>
        </w:rPr>
        <w:t>12.3. Przez cenę oferty Zamawiający rozumie cenę brutto za całe zadanie objęte przedmiotem zamówienia. Jeżeli cena podana liczbą nie będzie odpowiadała cenie ryczałtowej podanej słownie, przyjmuje się za prawidłową cenę ryczałtową podaną słownie.</w:t>
      </w:r>
    </w:p>
    <w:p w:rsidR="00816850" w:rsidRPr="00367949" w:rsidRDefault="00130215" w:rsidP="0014010E">
      <w:pPr>
        <w:spacing w:before="120"/>
        <w:jc w:val="both"/>
        <w:rPr>
          <w:rFonts w:ascii="Bookman Old Style" w:hAnsi="Bookman Old Style" w:cs="Arial"/>
        </w:rPr>
      </w:pPr>
      <w:r w:rsidRPr="00367949">
        <w:rPr>
          <w:rFonts w:ascii="Bookman Old Style" w:hAnsi="Bookman Old Style" w:cs="Arial"/>
        </w:rPr>
        <w:t>12.4</w:t>
      </w:r>
      <w:r w:rsidRPr="00367949">
        <w:rPr>
          <w:rFonts w:ascii="Bookman Old Style" w:hAnsi="Bookman Old Style" w:cs="Arial"/>
          <w:b/>
        </w:rPr>
        <w:t>.</w:t>
      </w:r>
      <w:r w:rsidRPr="00367949">
        <w:rPr>
          <w:rFonts w:ascii="Bookman Old Style" w:hAnsi="Bookman Old Style" w:cs="Arial"/>
        </w:rPr>
        <w:t xml:space="preserve"> Cena oferty ma obejmowa</w:t>
      </w:r>
      <w:r w:rsidRPr="00367949">
        <w:rPr>
          <w:rFonts w:ascii="Bookman Old Style" w:eastAsia="TimesNewRoman" w:hAnsi="Bookman Old Style" w:cs="Arial"/>
        </w:rPr>
        <w:t xml:space="preserve">ć </w:t>
      </w:r>
      <w:r w:rsidRPr="00367949">
        <w:rPr>
          <w:rFonts w:ascii="Bookman Old Style" w:hAnsi="Bookman Old Style" w:cs="Arial"/>
        </w:rPr>
        <w:t>całkowity koszt wykonania przedmiotu zamówienia oraz wszelkie koszty towarzysz</w:t>
      </w:r>
      <w:r w:rsidRPr="00367949">
        <w:rPr>
          <w:rFonts w:ascii="Bookman Old Style" w:eastAsia="TimesNewRoman" w:hAnsi="Bookman Old Style" w:cs="Arial"/>
        </w:rPr>
        <w:t>ą</w:t>
      </w:r>
      <w:r w:rsidRPr="00367949">
        <w:rPr>
          <w:rFonts w:ascii="Bookman Old Style" w:hAnsi="Bookman Old Style" w:cs="Arial"/>
        </w:rPr>
        <w:t>ce, konieczne do poniesienia przez Wykonawc</w:t>
      </w:r>
      <w:r w:rsidRPr="00367949">
        <w:rPr>
          <w:rFonts w:ascii="Bookman Old Style" w:eastAsia="TimesNewRoman" w:hAnsi="Bookman Old Style" w:cs="Arial"/>
        </w:rPr>
        <w:t xml:space="preserve">ę </w:t>
      </w:r>
      <w:r w:rsidRPr="00367949">
        <w:rPr>
          <w:rFonts w:ascii="Bookman Old Style" w:hAnsi="Bookman Old Style" w:cs="Arial"/>
        </w:rPr>
        <w:t>z tytułu wykonania przedmiotu zamówienia oraz uwzgl</w:t>
      </w:r>
      <w:r w:rsidRPr="00367949">
        <w:rPr>
          <w:rFonts w:ascii="Bookman Old Style" w:eastAsia="TimesNewRoman" w:hAnsi="Bookman Old Style" w:cs="Arial"/>
        </w:rPr>
        <w:t>ę</w:t>
      </w:r>
      <w:r w:rsidRPr="00367949">
        <w:rPr>
          <w:rFonts w:ascii="Bookman Old Style" w:hAnsi="Bookman Old Style" w:cs="Arial"/>
        </w:rPr>
        <w:t>dnia</w:t>
      </w:r>
      <w:r w:rsidRPr="00367949">
        <w:rPr>
          <w:rFonts w:ascii="Bookman Old Style" w:eastAsia="TimesNewRoman" w:hAnsi="Bookman Old Style" w:cs="Arial"/>
        </w:rPr>
        <w:t xml:space="preserve">ć </w:t>
      </w:r>
      <w:r w:rsidRPr="00367949">
        <w:rPr>
          <w:rFonts w:ascii="Bookman Old Style" w:hAnsi="Bookman Old Style" w:cs="Arial"/>
        </w:rPr>
        <w:t>wszystkie elementy zwi</w:t>
      </w:r>
      <w:r w:rsidRPr="00367949">
        <w:rPr>
          <w:rFonts w:ascii="Bookman Old Style" w:eastAsia="TimesNewRoman" w:hAnsi="Bookman Old Style" w:cs="Arial"/>
        </w:rPr>
        <w:t>ą</w:t>
      </w:r>
      <w:r w:rsidRPr="00367949">
        <w:rPr>
          <w:rFonts w:ascii="Bookman Old Style" w:hAnsi="Bookman Old Style" w:cs="Arial"/>
        </w:rPr>
        <w:t>zane z prawidłow</w:t>
      </w:r>
      <w:r w:rsidRPr="00367949">
        <w:rPr>
          <w:rFonts w:ascii="Bookman Old Style" w:eastAsia="TimesNewRoman" w:hAnsi="Bookman Old Style" w:cs="Arial"/>
        </w:rPr>
        <w:t>ą</w:t>
      </w:r>
      <w:r w:rsidRPr="00367949">
        <w:rPr>
          <w:rFonts w:ascii="Bookman Old Style" w:hAnsi="Bookman Old Style" w:cs="Arial"/>
        </w:rPr>
        <w:t>, terminow</w:t>
      </w:r>
      <w:r w:rsidRPr="00367949">
        <w:rPr>
          <w:rFonts w:ascii="Bookman Old Style" w:eastAsia="TimesNewRoman" w:hAnsi="Bookman Old Style" w:cs="Arial"/>
        </w:rPr>
        <w:t xml:space="preserve">ą </w:t>
      </w:r>
      <w:r w:rsidRPr="00367949">
        <w:rPr>
          <w:rFonts w:ascii="Bookman Old Style" w:hAnsi="Bookman Old Style" w:cs="Arial"/>
        </w:rPr>
        <w:t>realizacj</w:t>
      </w:r>
      <w:r w:rsidRPr="00367949">
        <w:rPr>
          <w:rFonts w:ascii="Bookman Old Style" w:eastAsia="TimesNewRoman" w:hAnsi="Bookman Old Style" w:cs="Arial"/>
        </w:rPr>
        <w:t xml:space="preserve">ą </w:t>
      </w:r>
      <w:r w:rsidRPr="00367949">
        <w:rPr>
          <w:rFonts w:ascii="Bookman Old Style" w:hAnsi="Bookman Old Style" w:cs="Arial"/>
        </w:rPr>
        <w:t>przedmiotu zamówienia.</w:t>
      </w:r>
    </w:p>
    <w:p w:rsidR="00816850" w:rsidRPr="00367949" w:rsidRDefault="00816850" w:rsidP="0014010E">
      <w:pPr>
        <w:spacing w:before="120"/>
        <w:jc w:val="both"/>
        <w:rPr>
          <w:rFonts w:ascii="Bookman Old Style" w:hAnsi="Bookman Old Style" w:cs="Arial"/>
          <w:b/>
        </w:rPr>
      </w:pPr>
      <w:r w:rsidRPr="00367949">
        <w:rPr>
          <w:rFonts w:ascii="Bookman Old Style" w:hAnsi="Bookman Old Style" w:cs="Arial"/>
          <w:b/>
        </w:rPr>
        <w:t xml:space="preserve">12.5. </w:t>
      </w:r>
      <w:r w:rsidR="00070D1E" w:rsidRPr="00367949">
        <w:rPr>
          <w:rFonts w:ascii="Bookman Old Style" w:hAnsi="Bookman Old Style" w:cs="Arial"/>
          <w:b/>
        </w:rPr>
        <w:t>Cenę</w:t>
      </w:r>
      <w:r w:rsidRPr="00367949">
        <w:rPr>
          <w:rFonts w:ascii="Bookman Old Style" w:hAnsi="Bookman Old Style" w:cs="Arial"/>
          <w:b/>
        </w:rPr>
        <w:t xml:space="preserve"> oferty</w:t>
      </w:r>
      <w:r w:rsidR="00070D1E" w:rsidRPr="00367949">
        <w:rPr>
          <w:rFonts w:ascii="Bookman Old Style" w:hAnsi="Bookman Old Style" w:cs="Arial"/>
          <w:b/>
        </w:rPr>
        <w:t xml:space="preserve"> stanowi </w:t>
      </w:r>
      <w:proofErr w:type="spellStart"/>
      <w:r w:rsidR="00070D1E" w:rsidRPr="00367949">
        <w:rPr>
          <w:rFonts w:ascii="Bookman Old Style" w:hAnsi="Bookman Old Style" w:cs="Arial"/>
          <w:b/>
        </w:rPr>
        <w:t>ubruttowiona</w:t>
      </w:r>
      <w:proofErr w:type="spellEnd"/>
      <w:r w:rsidR="00070D1E" w:rsidRPr="00367949">
        <w:rPr>
          <w:rFonts w:ascii="Bookman Old Style" w:hAnsi="Bookman Old Style" w:cs="Arial"/>
          <w:b/>
        </w:rPr>
        <w:t xml:space="preserve"> cena netto obliczona jako suma wartości netto dla poszczególnych punktów poboru gazu</w:t>
      </w:r>
      <w:r w:rsidR="00CB10F4" w:rsidRPr="00367949">
        <w:rPr>
          <w:rFonts w:ascii="Bookman Old Style" w:hAnsi="Bookman Old Style" w:cs="Arial"/>
          <w:b/>
        </w:rPr>
        <w:t xml:space="preserve"> - </w:t>
      </w:r>
      <w:r w:rsidRPr="00367949">
        <w:rPr>
          <w:rFonts w:ascii="Bookman Old Style" w:hAnsi="Bookman Old Style" w:cs="Arial"/>
          <w:b/>
        </w:rPr>
        <w:t xml:space="preserve">winna być obliczona na podstawie </w:t>
      </w:r>
      <w:r w:rsidR="00070D1E" w:rsidRPr="00367949">
        <w:rPr>
          <w:rFonts w:ascii="Bookman Old Style" w:hAnsi="Bookman Old Style" w:cs="Arial"/>
          <w:b/>
        </w:rPr>
        <w:t>pliku</w:t>
      </w:r>
      <w:r w:rsidRPr="00367949">
        <w:rPr>
          <w:rFonts w:ascii="Bookman Old Style" w:hAnsi="Bookman Old Style" w:cs="Arial"/>
          <w:b/>
        </w:rPr>
        <w:t xml:space="preserve"> kalkulacyjnego</w:t>
      </w:r>
      <w:r w:rsidR="00070D1E" w:rsidRPr="00367949">
        <w:rPr>
          <w:rFonts w:ascii="Bookman Old Style" w:hAnsi="Bookman Old Style" w:cs="Arial"/>
          <w:b/>
        </w:rPr>
        <w:t xml:space="preserve"> (składającego się z dwóch arkuszy)</w:t>
      </w:r>
      <w:r w:rsidRPr="00367949">
        <w:rPr>
          <w:rFonts w:ascii="Bookman Old Style" w:hAnsi="Bookman Old Style" w:cs="Arial"/>
          <w:b/>
        </w:rPr>
        <w:t xml:space="preserve"> znajdującego </w:t>
      </w:r>
      <w:r w:rsidR="00A763D0" w:rsidRPr="00367949">
        <w:rPr>
          <w:rFonts w:ascii="Bookman Old Style" w:hAnsi="Bookman Old Style" w:cs="Arial"/>
          <w:b/>
        </w:rPr>
        <w:t xml:space="preserve">w załączniku nr </w:t>
      </w:r>
      <w:r w:rsidR="009E7C84" w:rsidRPr="00367949">
        <w:rPr>
          <w:rFonts w:ascii="Bookman Old Style" w:hAnsi="Bookman Old Style" w:cs="Arial"/>
          <w:b/>
        </w:rPr>
        <w:t>5</w:t>
      </w:r>
      <w:r w:rsidR="00A763D0" w:rsidRPr="00367949">
        <w:rPr>
          <w:rFonts w:ascii="Bookman Old Style" w:hAnsi="Bookman Old Style" w:cs="Arial"/>
          <w:b/>
        </w:rPr>
        <w:t xml:space="preserve"> do SIWZ</w:t>
      </w:r>
      <w:r w:rsidRPr="00367949">
        <w:rPr>
          <w:rFonts w:ascii="Bookman Old Style" w:hAnsi="Bookman Old Style" w:cs="Arial"/>
          <w:b/>
        </w:rPr>
        <w:t>.</w:t>
      </w:r>
    </w:p>
    <w:p w:rsidR="00272C02" w:rsidRPr="00367949" w:rsidRDefault="00272C02" w:rsidP="00272C02">
      <w:pPr>
        <w:spacing w:before="120"/>
        <w:jc w:val="both"/>
        <w:rPr>
          <w:rFonts w:ascii="Bookman Old Style" w:hAnsi="Bookman Old Style" w:cs="Arial"/>
          <w:b/>
        </w:rPr>
      </w:pPr>
      <w:r w:rsidRPr="00367949">
        <w:rPr>
          <w:rFonts w:ascii="Bookman Old Style" w:hAnsi="Bookman Old Style" w:cs="Arial"/>
          <w:b/>
          <w:u w:val="single"/>
        </w:rPr>
        <w:t>UWAGA</w:t>
      </w:r>
      <w:r w:rsidRPr="00367949">
        <w:rPr>
          <w:rFonts w:ascii="Bookman Old Style" w:hAnsi="Bookman Old Style" w:cs="Arial"/>
          <w:b/>
        </w:rPr>
        <w:t xml:space="preserve">:  </w:t>
      </w:r>
    </w:p>
    <w:p w:rsidR="00272C02" w:rsidRPr="00367949" w:rsidRDefault="00306DBA" w:rsidP="00825119">
      <w:pPr>
        <w:numPr>
          <w:ilvl w:val="0"/>
          <w:numId w:val="19"/>
        </w:numPr>
        <w:spacing w:before="120"/>
        <w:ind w:left="567"/>
        <w:jc w:val="both"/>
        <w:rPr>
          <w:rFonts w:ascii="Bookman Old Style" w:hAnsi="Bookman Old Style" w:cs="Arial"/>
          <w:b/>
        </w:rPr>
      </w:pPr>
      <w:r w:rsidRPr="00367949">
        <w:rPr>
          <w:rFonts w:ascii="Bookman Old Style" w:hAnsi="Bookman Old Style" w:cs="Arial"/>
          <w:b/>
        </w:rPr>
        <w:t>SIWZ cz. II</w:t>
      </w:r>
      <w:r w:rsidR="00272C02" w:rsidRPr="00367949">
        <w:rPr>
          <w:rFonts w:ascii="Bookman Old Style" w:hAnsi="Bookman Old Style" w:cs="Arial"/>
          <w:b/>
        </w:rPr>
        <w:t xml:space="preserve"> </w:t>
      </w:r>
      <w:r w:rsidR="00CD4CE5" w:rsidRPr="00367949">
        <w:rPr>
          <w:rFonts w:ascii="Bookman Old Style" w:hAnsi="Bookman Old Style" w:cs="Arial"/>
          <w:b/>
        </w:rPr>
        <w:t xml:space="preserve">– arkusz </w:t>
      </w:r>
      <w:proofErr w:type="spellStart"/>
      <w:r w:rsidR="00CD4CE5" w:rsidRPr="00367949">
        <w:rPr>
          <w:rFonts w:ascii="Bookman Old Style" w:hAnsi="Bookman Old Style" w:cs="Arial"/>
          <w:b/>
        </w:rPr>
        <w:t>Exel</w:t>
      </w:r>
      <w:proofErr w:type="spellEnd"/>
      <w:r w:rsidR="00CD4CE5" w:rsidRPr="00367949">
        <w:rPr>
          <w:rFonts w:ascii="Bookman Old Style" w:hAnsi="Bookman Old Style" w:cs="Arial"/>
          <w:b/>
        </w:rPr>
        <w:t xml:space="preserve"> - </w:t>
      </w:r>
      <w:r w:rsidR="00272C02" w:rsidRPr="00367949">
        <w:rPr>
          <w:rFonts w:ascii="Bookman Old Style" w:hAnsi="Bookman Old Style" w:cs="Arial"/>
          <w:b/>
        </w:rPr>
        <w:t xml:space="preserve">zawiera dwa powiązane ze sobą arkusze: </w:t>
      </w:r>
    </w:p>
    <w:p w:rsidR="00272C02" w:rsidRPr="00367949" w:rsidRDefault="00272C02" w:rsidP="00272C02">
      <w:pPr>
        <w:spacing w:before="120"/>
        <w:ind w:left="567"/>
        <w:jc w:val="both"/>
        <w:rPr>
          <w:rFonts w:ascii="Bookman Old Style" w:hAnsi="Bookman Old Style" w:cs="Arial"/>
          <w:b/>
        </w:rPr>
      </w:pPr>
      <w:r w:rsidRPr="00367949">
        <w:rPr>
          <w:rFonts w:ascii="Bookman Old Style" w:hAnsi="Bookman Old Style" w:cs="Arial"/>
          <w:b/>
        </w:rPr>
        <w:t xml:space="preserve">1. Wykaz punktów poboru gazu, </w:t>
      </w:r>
    </w:p>
    <w:p w:rsidR="00272C02" w:rsidRPr="00367949" w:rsidRDefault="00272C02" w:rsidP="00272C02">
      <w:pPr>
        <w:spacing w:before="120"/>
        <w:ind w:left="567"/>
        <w:jc w:val="both"/>
        <w:rPr>
          <w:rFonts w:ascii="Bookman Old Style" w:hAnsi="Bookman Old Style" w:cs="Arial"/>
          <w:b/>
        </w:rPr>
      </w:pPr>
      <w:r w:rsidRPr="00367949">
        <w:rPr>
          <w:rFonts w:ascii="Bookman Old Style" w:hAnsi="Bookman Old Style" w:cs="Arial"/>
          <w:b/>
        </w:rPr>
        <w:t>2. Arkusz ofertowy.</w:t>
      </w:r>
    </w:p>
    <w:p w:rsidR="00272C02" w:rsidRPr="00367949" w:rsidRDefault="00272C02" w:rsidP="00825119">
      <w:pPr>
        <w:numPr>
          <w:ilvl w:val="0"/>
          <w:numId w:val="19"/>
        </w:numPr>
        <w:spacing w:before="120"/>
        <w:ind w:left="567"/>
        <w:jc w:val="both"/>
        <w:rPr>
          <w:rFonts w:ascii="Bookman Old Style" w:hAnsi="Bookman Old Style" w:cs="Arial"/>
          <w:b/>
        </w:rPr>
      </w:pPr>
      <w:r w:rsidRPr="00367949">
        <w:rPr>
          <w:rFonts w:ascii="Bookman Old Style" w:hAnsi="Bookman Old Style" w:cs="Arial"/>
          <w:b/>
        </w:rPr>
        <w:t xml:space="preserve">Arkusz nr 1 – „Wykaz punktów poboru gazu” – zawiera wszelkie dane </w:t>
      </w:r>
      <w:r w:rsidRPr="00367949">
        <w:rPr>
          <w:rFonts w:ascii="Bookman Old Style" w:hAnsi="Bookman Old Style" w:cs="Arial"/>
          <w:b/>
          <w:bCs/>
        </w:rPr>
        <w:t>o punktach poboru paliwa gazowego</w:t>
      </w:r>
      <w:r w:rsidRPr="00367949">
        <w:rPr>
          <w:rFonts w:ascii="Bookman Old Style" w:hAnsi="Bookman Old Style" w:cs="Arial"/>
          <w:b/>
        </w:rPr>
        <w:t xml:space="preserve"> jakimi Zamawiający dysponuje, a które są niezbędne </w:t>
      </w:r>
      <w:r w:rsidRPr="00367949">
        <w:rPr>
          <w:rFonts w:ascii="Bookman Old Style" w:hAnsi="Bookman Old Style" w:cs="Arial"/>
          <w:b/>
          <w:bCs/>
        </w:rPr>
        <w:t xml:space="preserve">w procedurze zmiany sprzedawcy oraz stanowi bazę do wypełnienia arkusza nr 2 </w:t>
      </w:r>
      <w:proofErr w:type="spellStart"/>
      <w:r w:rsidRPr="00367949">
        <w:rPr>
          <w:rFonts w:ascii="Bookman Old Style" w:hAnsi="Bookman Old Style" w:cs="Arial"/>
          <w:b/>
          <w:bCs/>
        </w:rPr>
        <w:t>pn</w:t>
      </w:r>
      <w:proofErr w:type="spellEnd"/>
      <w:r w:rsidRPr="00367949">
        <w:rPr>
          <w:rFonts w:ascii="Bookman Old Style" w:hAnsi="Bookman Old Style" w:cs="Arial"/>
          <w:b/>
          <w:bCs/>
        </w:rPr>
        <w:t xml:space="preserve"> „Arkusz ofert</w:t>
      </w:r>
      <w:r w:rsidR="006F7B7C" w:rsidRPr="00367949">
        <w:rPr>
          <w:rFonts w:ascii="Bookman Old Style" w:hAnsi="Bookman Old Style" w:cs="Arial"/>
          <w:b/>
          <w:bCs/>
        </w:rPr>
        <w:t>owy</w:t>
      </w:r>
      <w:r w:rsidRPr="00367949">
        <w:rPr>
          <w:rFonts w:ascii="Bookman Old Style" w:hAnsi="Bookman Old Style" w:cs="Arial"/>
          <w:b/>
          <w:bCs/>
        </w:rPr>
        <w:t>”.</w:t>
      </w:r>
      <w:r w:rsidRPr="00367949">
        <w:rPr>
          <w:rFonts w:ascii="Bookman Old Style" w:hAnsi="Bookman Old Style" w:cs="Arial"/>
          <w:b/>
        </w:rPr>
        <w:t xml:space="preserve">  </w:t>
      </w:r>
    </w:p>
    <w:p w:rsidR="00272C02" w:rsidRPr="00367949" w:rsidRDefault="00272C02" w:rsidP="00825119">
      <w:pPr>
        <w:numPr>
          <w:ilvl w:val="0"/>
          <w:numId w:val="19"/>
        </w:numPr>
        <w:spacing w:before="120"/>
        <w:ind w:left="567"/>
        <w:jc w:val="both"/>
        <w:rPr>
          <w:rFonts w:ascii="Bookman Old Style" w:hAnsi="Bookman Old Style" w:cs="Arial"/>
          <w:b/>
        </w:rPr>
      </w:pPr>
      <w:r w:rsidRPr="00367949">
        <w:rPr>
          <w:rFonts w:ascii="Bookman Old Style" w:hAnsi="Bookman Old Style" w:cs="Arial"/>
          <w:b/>
        </w:rPr>
        <w:t xml:space="preserve">Arkusz nr 2 – „Arkusz ofertowy” – stanowi wyliczenie ceny oferty i </w:t>
      </w:r>
      <w:r w:rsidR="00306DBA" w:rsidRPr="00367949">
        <w:rPr>
          <w:rFonts w:ascii="Bookman Old Style" w:hAnsi="Bookman Old Style" w:cs="Arial"/>
          <w:b/>
        </w:rPr>
        <w:t xml:space="preserve">po skopiowaniu </w:t>
      </w:r>
      <w:r w:rsidRPr="00367949">
        <w:rPr>
          <w:rFonts w:ascii="Bookman Old Style" w:hAnsi="Bookman Old Style" w:cs="Arial"/>
          <w:b/>
          <w:u w:val="single"/>
        </w:rPr>
        <w:t xml:space="preserve">musi być dołączony do </w:t>
      </w:r>
      <w:r w:rsidR="00306DBA" w:rsidRPr="00367949">
        <w:rPr>
          <w:rFonts w:ascii="Bookman Old Style" w:hAnsi="Bookman Old Style" w:cs="Arial"/>
          <w:b/>
          <w:u w:val="single"/>
        </w:rPr>
        <w:t>Formularza ofertowego stanowiącego SIWZ cz. IV</w:t>
      </w:r>
      <w:r w:rsidRPr="00367949">
        <w:rPr>
          <w:rFonts w:ascii="Bookman Old Style" w:hAnsi="Bookman Old Style" w:cs="Arial"/>
          <w:b/>
        </w:rPr>
        <w:t>.</w:t>
      </w:r>
    </w:p>
    <w:p w:rsidR="00272C02" w:rsidRPr="00367949" w:rsidRDefault="00272C02" w:rsidP="00825119">
      <w:pPr>
        <w:numPr>
          <w:ilvl w:val="0"/>
          <w:numId w:val="19"/>
        </w:numPr>
        <w:spacing w:before="120"/>
        <w:ind w:left="567"/>
        <w:jc w:val="both"/>
        <w:rPr>
          <w:rFonts w:ascii="Bookman Old Style" w:hAnsi="Bookman Old Style" w:cs="Arial"/>
          <w:b/>
        </w:rPr>
      </w:pPr>
      <w:r w:rsidRPr="00367949">
        <w:rPr>
          <w:rFonts w:ascii="Bookman Old Style" w:hAnsi="Bookman Old Style" w:cs="Arial"/>
          <w:b/>
        </w:rPr>
        <w:t>Wykonawca wypełniając wskazane przez Zamawiającego w arkuszu nr 1 pola</w:t>
      </w:r>
      <w:r w:rsidR="00CD4CE5" w:rsidRPr="00367949">
        <w:rPr>
          <w:rFonts w:ascii="Bookman Old Style" w:hAnsi="Bookman Old Style" w:cs="Arial"/>
          <w:b/>
        </w:rPr>
        <w:t xml:space="preserve">, automatycznie wypełnia arkusz nr 2 „Arkusz ofertowy”. </w:t>
      </w:r>
      <w:r w:rsidR="00C10DB6" w:rsidRPr="00367949">
        <w:rPr>
          <w:rFonts w:ascii="Bookman Old Style" w:hAnsi="Bookman Old Style" w:cs="Arial"/>
          <w:b/>
        </w:rPr>
        <w:t>Arkusza ofertowego nie należy samemu, ręcznie wypełniać, dane zostaną automatycznie przeniesione z arkusza nr 1.</w:t>
      </w:r>
    </w:p>
    <w:p w:rsidR="00C10DB6" w:rsidRPr="00367949" w:rsidRDefault="00C10DB6" w:rsidP="00825119">
      <w:pPr>
        <w:numPr>
          <w:ilvl w:val="0"/>
          <w:numId w:val="19"/>
        </w:numPr>
        <w:spacing w:before="120"/>
        <w:ind w:left="567"/>
        <w:jc w:val="both"/>
        <w:rPr>
          <w:rFonts w:ascii="Bookman Old Style" w:hAnsi="Bookman Old Style" w:cs="Arial"/>
          <w:b/>
        </w:rPr>
      </w:pPr>
      <w:r w:rsidRPr="00367949">
        <w:rPr>
          <w:rFonts w:ascii="Bookman Old Style" w:hAnsi="Bookman Old Style" w:cs="Arial"/>
          <w:b/>
        </w:rPr>
        <w:t xml:space="preserve">Wyliczenie ceny z „Arkusza ofertowego” należy wpisać w </w:t>
      </w:r>
      <w:r w:rsidR="00306DBA" w:rsidRPr="00367949">
        <w:rPr>
          <w:rFonts w:ascii="Bookman Old Style" w:hAnsi="Bookman Old Style" w:cs="Arial"/>
          <w:b/>
        </w:rPr>
        <w:t>Formularzu ofertowym stanowiącym</w:t>
      </w:r>
      <w:r w:rsidRPr="00367949">
        <w:rPr>
          <w:rFonts w:ascii="Bookman Old Style" w:hAnsi="Bookman Old Style" w:cs="Arial"/>
          <w:b/>
        </w:rPr>
        <w:t xml:space="preserve"> do SIWZ</w:t>
      </w:r>
      <w:r w:rsidR="00306DBA" w:rsidRPr="00367949">
        <w:rPr>
          <w:rFonts w:ascii="Bookman Old Style" w:hAnsi="Bookman Old Style" w:cs="Arial"/>
          <w:b/>
        </w:rPr>
        <w:t xml:space="preserve"> cz. IV</w:t>
      </w:r>
      <w:r w:rsidRPr="00367949">
        <w:rPr>
          <w:rFonts w:ascii="Bookman Old Style" w:hAnsi="Bookman Old Style" w:cs="Arial"/>
          <w:b/>
        </w:rPr>
        <w:t xml:space="preserve">. </w:t>
      </w:r>
    </w:p>
    <w:p w:rsidR="00130215" w:rsidRPr="00367949" w:rsidRDefault="00816850" w:rsidP="0014010E">
      <w:pPr>
        <w:spacing w:before="120"/>
        <w:jc w:val="both"/>
        <w:rPr>
          <w:rFonts w:ascii="Bookman Old Style" w:hAnsi="Bookman Old Style" w:cs="Arial"/>
        </w:rPr>
      </w:pPr>
      <w:r w:rsidRPr="00367949">
        <w:rPr>
          <w:rFonts w:ascii="Bookman Old Style" w:hAnsi="Bookman Old Style" w:cs="Arial"/>
        </w:rPr>
        <w:t>12.6</w:t>
      </w:r>
      <w:r w:rsidR="00130215" w:rsidRPr="00367949">
        <w:rPr>
          <w:rFonts w:ascii="Bookman Old Style" w:hAnsi="Bookman Old Style" w:cs="Arial"/>
        </w:rPr>
        <w:t xml:space="preserve">. </w:t>
      </w:r>
      <w:r w:rsidR="006F353D" w:rsidRPr="00367949">
        <w:rPr>
          <w:rFonts w:ascii="Bookman Old Style" w:hAnsi="Bookman Old Style" w:cs="Arial"/>
        </w:rPr>
        <w:t>W</w:t>
      </w:r>
      <w:r w:rsidR="00130215" w:rsidRPr="00367949">
        <w:rPr>
          <w:rFonts w:ascii="Bookman Old Style" w:hAnsi="Bookman Old Style" w:cs="Arial"/>
        </w:rPr>
        <w:t>ynagrodzenie Wykonawcy za wykonanie nin</w:t>
      </w:r>
      <w:r w:rsidR="006F353D" w:rsidRPr="00367949">
        <w:rPr>
          <w:rFonts w:ascii="Bookman Old Style" w:hAnsi="Bookman Old Style" w:cs="Arial"/>
        </w:rPr>
        <w:t xml:space="preserve">iejszego przedmiotu zamówienia będzie wynikiem </w:t>
      </w:r>
      <w:r w:rsidR="00AB4B04" w:rsidRPr="00367949">
        <w:rPr>
          <w:rFonts w:ascii="Bookman Old Style" w:hAnsi="Bookman Old Style" w:cs="Arial"/>
        </w:rPr>
        <w:t xml:space="preserve">rzeczywistych </w:t>
      </w:r>
      <w:r w:rsidR="006F353D" w:rsidRPr="00367949">
        <w:rPr>
          <w:rFonts w:ascii="Bookman Old Style" w:hAnsi="Bookman Old Style" w:cs="Arial"/>
        </w:rPr>
        <w:t>dostaw paliwa gazoweg</w:t>
      </w:r>
      <w:r w:rsidR="00AB4B04" w:rsidRPr="00367949">
        <w:rPr>
          <w:rFonts w:ascii="Bookman Old Style" w:hAnsi="Bookman Old Style" w:cs="Arial"/>
        </w:rPr>
        <w:t>o i dystrybucji paliwa gazowego</w:t>
      </w:r>
      <w:r w:rsidR="00130215" w:rsidRPr="00367949">
        <w:rPr>
          <w:rFonts w:ascii="Bookman Old Style" w:hAnsi="Bookman Old Style" w:cs="Arial"/>
        </w:rPr>
        <w:t xml:space="preserve">. </w:t>
      </w:r>
    </w:p>
    <w:p w:rsidR="00130215" w:rsidRPr="00367949" w:rsidRDefault="006F353D" w:rsidP="0014010E">
      <w:pPr>
        <w:spacing w:before="120"/>
        <w:jc w:val="both"/>
        <w:rPr>
          <w:rFonts w:ascii="Bookman Old Style" w:hAnsi="Bookman Old Style" w:cs="Arial"/>
        </w:rPr>
      </w:pPr>
      <w:r w:rsidRPr="00367949">
        <w:rPr>
          <w:rFonts w:ascii="Bookman Old Style" w:hAnsi="Bookman Old Style" w:cs="Arial"/>
        </w:rPr>
        <w:t>12.7</w:t>
      </w:r>
      <w:r w:rsidR="00130215" w:rsidRPr="00367949">
        <w:rPr>
          <w:rFonts w:ascii="Bookman Old Style" w:hAnsi="Bookman Old Style" w:cs="Arial"/>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30215" w:rsidRPr="00367949" w:rsidRDefault="006F353D" w:rsidP="0014010E">
      <w:pPr>
        <w:spacing w:before="120"/>
        <w:jc w:val="both"/>
        <w:rPr>
          <w:rFonts w:ascii="Bookman Old Style" w:hAnsi="Bookman Old Style" w:cs="Arial"/>
        </w:rPr>
      </w:pPr>
      <w:r w:rsidRPr="00367949">
        <w:rPr>
          <w:rFonts w:ascii="Bookman Old Style" w:hAnsi="Bookman Old Style" w:cs="Arial"/>
        </w:rPr>
        <w:t>12.8</w:t>
      </w:r>
      <w:r w:rsidR="00130215" w:rsidRPr="00367949">
        <w:rPr>
          <w:rFonts w:ascii="Bookman Old Style" w:hAnsi="Bookman Old Style" w:cs="Arial"/>
        </w:rPr>
        <w:t>. Wykonawca nie b</w:t>
      </w:r>
      <w:r w:rsidR="00130215" w:rsidRPr="00367949">
        <w:rPr>
          <w:rFonts w:ascii="Bookman Old Style" w:eastAsia="TimesNewRoman" w:hAnsi="Bookman Old Style" w:cs="Arial"/>
        </w:rPr>
        <w:t>ę</w:t>
      </w:r>
      <w:r w:rsidR="00130215" w:rsidRPr="00367949">
        <w:rPr>
          <w:rFonts w:ascii="Bookman Old Style" w:hAnsi="Bookman Old Style" w:cs="Arial"/>
        </w:rPr>
        <w:t xml:space="preserve">dzie mógł </w:t>
      </w:r>
      <w:r w:rsidR="00130215" w:rsidRPr="00367949">
        <w:rPr>
          <w:rFonts w:ascii="Bookman Old Style" w:eastAsia="TimesNewRoman" w:hAnsi="Bookman Old Style" w:cs="Arial"/>
        </w:rPr>
        <w:t>żą</w:t>
      </w:r>
      <w:r w:rsidR="00130215" w:rsidRPr="00367949">
        <w:rPr>
          <w:rFonts w:ascii="Bookman Old Style" w:hAnsi="Bookman Old Style" w:cs="Arial"/>
        </w:rPr>
        <w:t>da</w:t>
      </w:r>
      <w:r w:rsidR="00130215" w:rsidRPr="00367949">
        <w:rPr>
          <w:rFonts w:ascii="Bookman Old Style" w:eastAsia="TimesNewRoman" w:hAnsi="Bookman Old Style" w:cs="Arial"/>
        </w:rPr>
        <w:t xml:space="preserve">ć </w:t>
      </w:r>
      <w:r w:rsidR="00130215" w:rsidRPr="00367949">
        <w:rPr>
          <w:rFonts w:ascii="Bookman Old Style" w:hAnsi="Bookman Old Style" w:cs="Arial"/>
        </w:rPr>
        <w:t>podwy</w:t>
      </w:r>
      <w:r w:rsidR="00130215" w:rsidRPr="00367949">
        <w:rPr>
          <w:rFonts w:ascii="Bookman Old Style" w:eastAsia="TimesNewRoman" w:hAnsi="Bookman Old Style" w:cs="Arial"/>
        </w:rPr>
        <w:t>ż</w:t>
      </w:r>
      <w:r w:rsidR="00130215" w:rsidRPr="00367949">
        <w:rPr>
          <w:rFonts w:ascii="Bookman Old Style" w:hAnsi="Bookman Old Style" w:cs="Arial"/>
        </w:rPr>
        <w:t>szenia wynagrodzenia ry</w:t>
      </w:r>
      <w:r w:rsidR="00EE5DD5">
        <w:rPr>
          <w:rFonts w:ascii="Bookman Old Style" w:hAnsi="Bookman Old Style" w:cs="Arial"/>
        </w:rPr>
        <w:t xml:space="preserve">czałtowego zaoferowanego </w:t>
      </w:r>
      <w:r w:rsidR="00130215" w:rsidRPr="00367949">
        <w:rPr>
          <w:rFonts w:ascii="Bookman Old Style" w:hAnsi="Bookman Old Style" w:cs="Arial"/>
        </w:rPr>
        <w:t>w niniejszym przetargu nieograniczonym</w:t>
      </w:r>
      <w:r w:rsidR="00165AE4" w:rsidRPr="00367949">
        <w:rPr>
          <w:rFonts w:ascii="Bookman Old Style" w:hAnsi="Bookman Old Style" w:cs="Arial"/>
        </w:rPr>
        <w:t xml:space="preserve"> poza zmianami ogólnie obowiązujących przepisów prawa.</w:t>
      </w:r>
    </w:p>
    <w:p w:rsidR="00CF572C" w:rsidRPr="00367949" w:rsidRDefault="00CF572C">
      <w:pPr>
        <w:jc w:val="both"/>
        <w:rPr>
          <w:rFonts w:ascii="Bookman Old Style" w:hAnsi="Bookman Old Style" w:cs="Arial"/>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rPr>
                <w:rFonts w:ascii="Bookman Old Style" w:hAnsi="Bookman Old Style" w:cs="Arial"/>
                <w:iCs/>
                <w:color w:val="auto"/>
              </w:rPr>
            </w:pPr>
            <w:r w:rsidRPr="00367949">
              <w:rPr>
                <w:rFonts w:ascii="Bookman Old Style" w:hAnsi="Bookman Old Style" w:cs="Arial"/>
                <w:color w:val="auto"/>
              </w:rPr>
              <w:t>Część XIII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olor w:val="auto"/>
              </w:rPr>
            </w:pPr>
            <w:r w:rsidRPr="00367949">
              <w:rPr>
                <w:rFonts w:ascii="Bookman Old Style" w:hAnsi="Bookman Old Style" w:cs="Arial"/>
                <w:iCs/>
                <w:color w:val="auto"/>
              </w:rPr>
              <w:t>Kryteria oceny ofert, ich znaczenie oraz sposób punktacji</w:t>
            </w:r>
          </w:p>
        </w:tc>
      </w:tr>
    </w:tbl>
    <w:p w:rsidR="000A0F0F" w:rsidRPr="00367949" w:rsidRDefault="00CF572C" w:rsidP="0014010E">
      <w:pPr>
        <w:tabs>
          <w:tab w:val="left" w:pos="480"/>
        </w:tabs>
        <w:spacing w:before="120"/>
        <w:jc w:val="both"/>
        <w:rPr>
          <w:rFonts w:ascii="Bookman Old Style" w:hAnsi="Bookman Old Style" w:cs="Arial"/>
        </w:rPr>
      </w:pPr>
      <w:r w:rsidRPr="00367949">
        <w:rPr>
          <w:rFonts w:ascii="Bookman Old Style" w:eastAsia="Arial" w:hAnsi="Bookman Old Style" w:cs="Arial"/>
        </w:rPr>
        <w:t xml:space="preserve">13.1. </w:t>
      </w:r>
      <w:r w:rsidR="000A0F0F" w:rsidRPr="00367949">
        <w:rPr>
          <w:rFonts w:ascii="Bookman Old Style" w:hAnsi="Bookman Old Style" w:cs="Arial"/>
        </w:rPr>
        <w:t>Wszystkie oferty niepodlegające odrzuceniu oceniane będą na podstawie:</w:t>
      </w:r>
    </w:p>
    <w:p w:rsidR="000A0F0F" w:rsidRPr="00367949" w:rsidRDefault="000A0F0F" w:rsidP="0014010E">
      <w:pPr>
        <w:tabs>
          <w:tab w:val="left" w:pos="480"/>
        </w:tabs>
        <w:spacing w:before="120"/>
        <w:jc w:val="both"/>
        <w:rPr>
          <w:rFonts w:ascii="Bookman Old Style" w:hAnsi="Bookman Old Style" w:cs="Arial"/>
          <w:b/>
        </w:rPr>
      </w:pPr>
      <w:r w:rsidRPr="00367949">
        <w:rPr>
          <w:rFonts w:ascii="Bookman Old Style" w:hAnsi="Bookman Old Style" w:cs="Arial"/>
          <w:b/>
        </w:rPr>
        <w:t xml:space="preserve">Kryterium Cena (koszt) – waga 100%. </w:t>
      </w:r>
    </w:p>
    <w:p w:rsidR="000A0F0F" w:rsidRPr="00367949" w:rsidRDefault="000A0F0F" w:rsidP="0014010E">
      <w:pPr>
        <w:tabs>
          <w:tab w:val="left" w:pos="480"/>
        </w:tabs>
        <w:spacing w:before="120"/>
        <w:jc w:val="both"/>
        <w:rPr>
          <w:rFonts w:ascii="Bookman Old Style" w:hAnsi="Bookman Old Style" w:cs="Arial"/>
        </w:rPr>
      </w:pPr>
      <w:r w:rsidRPr="00367949">
        <w:rPr>
          <w:rFonts w:ascii="Bookman Old Style" w:hAnsi="Bookman Old Style" w:cs="Arial"/>
        </w:rPr>
        <w:lastRenderedPageBreak/>
        <w:t xml:space="preserve">Oferta z najniższą ceną spośród ofert nieodrzuconych otrzyma 100 punktów. </w:t>
      </w:r>
    </w:p>
    <w:p w:rsidR="000A0F0F" w:rsidRPr="00367949" w:rsidRDefault="000A0F0F" w:rsidP="0014010E">
      <w:pPr>
        <w:tabs>
          <w:tab w:val="left" w:pos="480"/>
        </w:tabs>
        <w:spacing w:before="120"/>
        <w:jc w:val="both"/>
        <w:rPr>
          <w:rFonts w:ascii="Bookman Old Style" w:hAnsi="Bookman Old Style" w:cs="Arial"/>
        </w:rPr>
      </w:pPr>
      <w:r w:rsidRPr="00367949">
        <w:rPr>
          <w:rFonts w:ascii="Bookman Old Style" w:hAnsi="Bookman Old Style" w:cs="Arial"/>
        </w:rPr>
        <w:t>Pozostałe proporcjonalnie mniej, według formuły: C=(</w:t>
      </w:r>
      <w:proofErr w:type="spellStart"/>
      <w:r w:rsidRPr="00367949">
        <w:rPr>
          <w:rFonts w:ascii="Bookman Old Style" w:hAnsi="Bookman Old Style" w:cs="Arial"/>
        </w:rPr>
        <w:t>Cmin</w:t>
      </w:r>
      <w:proofErr w:type="spellEnd"/>
      <w:r w:rsidRPr="00367949">
        <w:rPr>
          <w:rFonts w:ascii="Bookman Old Style" w:hAnsi="Bookman Old Style" w:cs="Arial"/>
        </w:rPr>
        <w:t xml:space="preserve"> / </w:t>
      </w:r>
      <w:proofErr w:type="spellStart"/>
      <w:r w:rsidRPr="00367949">
        <w:rPr>
          <w:rFonts w:ascii="Bookman Old Style" w:hAnsi="Bookman Old Style" w:cs="Arial"/>
        </w:rPr>
        <w:t>Coferta</w:t>
      </w:r>
      <w:proofErr w:type="spellEnd"/>
      <w:r w:rsidRPr="00367949">
        <w:rPr>
          <w:rFonts w:ascii="Bookman Old Style" w:hAnsi="Bookman Old Style" w:cs="Arial"/>
        </w:rPr>
        <w:t xml:space="preserve">) * 100 pkt., </w:t>
      </w:r>
    </w:p>
    <w:p w:rsidR="000A0F0F" w:rsidRPr="00367949" w:rsidRDefault="000A0F0F" w:rsidP="0014010E">
      <w:pPr>
        <w:tabs>
          <w:tab w:val="left" w:pos="480"/>
        </w:tabs>
        <w:spacing w:before="120"/>
        <w:jc w:val="both"/>
        <w:rPr>
          <w:rFonts w:ascii="Bookman Old Style" w:hAnsi="Bookman Old Style" w:cs="Arial"/>
        </w:rPr>
      </w:pPr>
      <w:proofErr w:type="spellStart"/>
      <w:r w:rsidRPr="00367949">
        <w:rPr>
          <w:rFonts w:ascii="Bookman Old Style" w:hAnsi="Bookman Old Style" w:cs="Arial"/>
        </w:rPr>
        <w:t>Cmin</w:t>
      </w:r>
      <w:proofErr w:type="spellEnd"/>
      <w:r w:rsidRPr="00367949">
        <w:rPr>
          <w:rFonts w:ascii="Bookman Old Style" w:hAnsi="Bookman Old Style" w:cs="Arial"/>
        </w:rPr>
        <w:t xml:space="preserve"> - oznacza najniższą cenę zaoferowaną w postępowaniu, </w:t>
      </w:r>
    </w:p>
    <w:p w:rsidR="000A0F0F" w:rsidRPr="00367949" w:rsidRDefault="000A0F0F" w:rsidP="0014010E">
      <w:pPr>
        <w:tabs>
          <w:tab w:val="left" w:pos="480"/>
        </w:tabs>
        <w:spacing w:before="120"/>
        <w:jc w:val="both"/>
        <w:rPr>
          <w:rFonts w:ascii="Bookman Old Style" w:hAnsi="Bookman Old Style" w:cs="Arial"/>
        </w:rPr>
      </w:pPr>
      <w:r w:rsidRPr="00367949">
        <w:rPr>
          <w:rFonts w:ascii="Bookman Old Style" w:hAnsi="Bookman Old Style" w:cs="Arial"/>
        </w:rPr>
        <w:t xml:space="preserve">Co - cena badanej oferty. </w:t>
      </w:r>
    </w:p>
    <w:p w:rsidR="003E67F9" w:rsidRPr="00367949" w:rsidRDefault="003E67F9" w:rsidP="00306DBA">
      <w:pPr>
        <w:pStyle w:val="Nagwek4"/>
        <w:shd w:val="clear" w:color="auto" w:fill="FFFFFF"/>
        <w:ind w:left="0" w:firstLine="0"/>
        <w:jc w:val="left"/>
        <w:textAlignment w:val="baseline"/>
        <w:rPr>
          <w:rFonts w:ascii="Bookman Old Style" w:hAnsi="Bookman Old Style" w:cs="Arial"/>
          <w:b w:val="0"/>
          <w:color w:val="54524D"/>
          <w:sz w:val="20"/>
        </w:rPr>
      </w:pPr>
    </w:p>
    <w:p w:rsidR="000A0F0F" w:rsidRPr="00367949" w:rsidRDefault="000A0F0F" w:rsidP="00306DBA">
      <w:pPr>
        <w:pStyle w:val="Nagwek4"/>
        <w:shd w:val="clear" w:color="auto" w:fill="FFFFFF"/>
        <w:ind w:left="0" w:firstLine="0"/>
        <w:jc w:val="left"/>
        <w:textAlignment w:val="baseline"/>
        <w:rPr>
          <w:rFonts w:ascii="Bookman Old Style" w:hAnsi="Bookman Old Style" w:cs="Arial"/>
          <w:b w:val="0"/>
          <w:sz w:val="20"/>
        </w:rPr>
      </w:pPr>
      <w:r w:rsidRPr="00367949">
        <w:rPr>
          <w:rFonts w:ascii="Bookman Old Style" w:hAnsi="Bookman Old Style" w:cs="Arial"/>
          <w:b w:val="0"/>
          <w:sz w:val="20"/>
        </w:rPr>
        <w:t xml:space="preserve">Kryterium ceny zostało zastosowane jako jedyne kryterium oceny ofert, gdyż przedmiot zamówienia ma ustalone standardy jakościowe. Standardy jakościowe zostały opisane w </w:t>
      </w:r>
      <w:r w:rsidR="00306DBA" w:rsidRPr="00367949">
        <w:rPr>
          <w:rFonts w:ascii="Bookman Old Style" w:hAnsi="Bookman Old Style" w:cs="Arial"/>
          <w:b w:val="0"/>
          <w:sz w:val="20"/>
        </w:rPr>
        <w:t>Obwieszczeni</w:t>
      </w:r>
      <w:r w:rsidR="00306DBA" w:rsidRPr="00367949">
        <w:rPr>
          <w:rFonts w:ascii="Bookman Old Style" w:hAnsi="Bookman Old Style" w:cs="Arial"/>
          <w:b w:val="0"/>
          <w:sz w:val="20"/>
          <w:lang w:val="pl-PL"/>
        </w:rPr>
        <w:t>u</w:t>
      </w:r>
      <w:r w:rsidR="00306DBA" w:rsidRPr="00367949">
        <w:rPr>
          <w:rFonts w:ascii="Bookman Old Style" w:hAnsi="Bookman Old Style" w:cs="Arial"/>
          <w:b w:val="0"/>
          <w:sz w:val="20"/>
        </w:rPr>
        <w:t xml:space="preserve"> Ministra Energii z dnia 16 maja 2018 r. w sprawie ogłoszenia jednolitego tekstu rozporządzenia Ministra Gospodarki w sprawie szczegółowych warunków funkcjonowania systemu gazowego</w:t>
      </w:r>
      <w:r w:rsidRPr="00367949">
        <w:rPr>
          <w:rFonts w:ascii="Bookman Old Style" w:hAnsi="Bookman Old Style" w:cs="Arial"/>
          <w:b w:val="0"/>
          <w:sz w:val="20"/>
        </w:rPr>
        <w:t xml:space="preserve"> (Dz. U. nr 201</w:t>
      </w:r>
      <w:r w:rsidR="00306DBA" w:rsidRPr="00367949">
        <w:rPr>
          <w:rFonts w:ascii="Bookman Old Style" w:hAnsi="Bookman Old Style" w:cs="Arial"/>
          <w:b w:val="0"/>
          <w:sz w:val="20"/>
          <w:lang w:val="pl-PL"/>
        </w:rPr>
        <w:t>8</w:t>
      </w:r>
      <w:r w:rsidR="003E67F9" w:rsidRPr="00367949">
        <w:rPr>
          <w:rFonts w:ascii="Bookman Old Style" w:hAnsi="Bookman Old Style" w:cs="Arial"/>
          <w:b w:val="0"/>
          <w:sz w:val="20"/>
        </w:rPr>
        <w:t xml:space="preserve"> poz. 1</w:t>
      </w:r>
      <w:r w:rsidR="003E67F9" w:rsidRPr="00367949">
        <w:rPr>
          <w:rFonts w:ascii="Bookman Old Style" w:hAnsi="Bookman Old Style" w:cs="Arial"/>
          <w:b w:val="0"/>
          <w:sz w:val="20"/>
          <w:lang w:val="pl-PL"/>
        </w:rPr>
        <w:t>1</w:t>
      </w:r>
      <w:r w:rsidR="003E67F9" w:rsidRPr="00367949">
        <w:rPr>
          <w:rFonts w:ascii="Bookman Old Style" w:hAnsi="Bookman Old Style" w:cs="Arial"/>
          <w:b w:val="0"/>
          <w:sz w:val="20"/>
        </w:rPr>
        <w:t>5</w:t>
      </w:r>
      <w:r w:rsidR="003E67F9" w:rsidRPr="00367949">
        <w:rPr>
          <w:rFonts w:ascii="Bookman Old Style" w:hAnsi="Bookman Old Style" w:cs="Arial"/>
          <w:b w:val="0"/>
          <w:sz w:val="20"/>
          <w:lang w:val="pl-PL"/>
        </w:rPr>
        <w:t>8</w:t>
      </w:r>
      <w:r w:rsidRPr="00367949">
        <w:rPr>
          <w:rFonts w:ascii="Bookman Old Style" w:hAnsi="Bookman Old Style" w:cs="Arial"/>
          <w:b w:val="0"/>
          <w:sz w:val="20"/>
        </w:rPr>
        <w:t>).</w:t>
      </w:r>
    </w:p>
    <w:p w:rsidR="000A0F0F" w:rsidRPr="00367949" w:rsidRDefault="000A0F0F" w:rsidP="0014010E">
      <w:pPr>
        <w:tabs>
          <w:tab w:val="left" w:pos="480"/>
        </w:tabs>
        <w:spacing w:before="120"/>
        <w:jc w:val="both"/>
        <w:rPr>
          <w:rFonts w:ascii="Bookman Old Style" w:hAnsi="Bookman Old Style" w:cs="Arial"/>
        </w:rPr>
      </w:pPr>
      <w:r w:rsidRPr="00367949">
        <w:rPr>
          <w:rFonts w:ascii="Bookman Old Style" w:hAnsi="Bookman Old Style" w:cs="Arial"/>
        </w:rPr>
        <w:t>Punkty w wyżej wskazanym kryterium będą obliczane z dokładnością do dwóch miejsc po przecinku. Zamówienie zostanie udzielone Wykonawcy, którego oferta uzyska najwyższą ilość punktów.</w:t>
      </w:r>
    </w:p>
    <w:p w:rsidR="00CF572C" w:rsidRPr="003F6933" w:rsidRDefault="00CF572C">
      <w:pPr>
        <w:pStyle w:val="BodySingle"/>
        <w:tabs>
          <w:tab w:val="left" w:pos="7797"/>
        </w:tabs>
        <w:ind w:right="70"/>
        <w:jc w:val="both"/>
        <w:rPr>
          <w:rFonts w:ascii="Bookman Old Style" w:hAnsi="Bookman Old Style" w:cs="Arial"/>
          <w:bCs/>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rPr>
                <w:rFonts w:ascii="Bookman Old Style" w:hAnsi="Bookman Old Style" w:cs="Arial"/>
                <w:iCs/>
                <w:color w:val="auto"/>
              </w:rPr>
            </w:pPr>
            <w:r w:rsidRPr="00367949">
              <w:rPr>
                <w:rFonts w:ascii="Bookman Old Style" w:hAnsi="Bookman Old Style" w:cs="Arial"/>
                <w:color w:val="auto"/>
              </w:rPr>
              <w:t>Część XIV</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olor w:val="auto"/>
              </w:rPr>
            </w:pPr>
            <w:r w:rsidRPr="00367949">
              <w:rPr>
                <w:rFonts w:ascii="Bookman Old Style" w:hAnsi="Bookman Old Style" w:cs="Arial"/>
                <w:iCs/>
                <w:color w:val="auto"/>
              </w:rPr>
              <w:t>Komunikacja Zamawiającego z Wykonawcami</w:t>
            </w:r>
          </w:p>
        </w:tc>
      </w:tr>
    </w:tbl>
    <w:p w:rsidR="00CF572C" w:rsidRPr="00367949" w:rsidRDefault="00CF572C" w:rsidP="0014010E">
      <w:pPr>
        <w:spacing w:before="120"/>
        <w:jc w:val="both"/>
        <w:rPr>
          <w:rFonts w:ascii="Bookman Old Style" w:hAnsi="Bookman Old Style" w:cs="Arial"/>
        </w:rPr>
      </w:pPr>
      <w:r w:rsidRPr="00367949">
        <w:rPr>
          <w:rFonts w:ascii="Bookman Old Style" w:hAnsi="Bookman Old Style" w:cs="Arial"/>
        </w:rPr>
        <w:t>14.1. W niniejszym postępowaniu o udzielenie zamówienia komunikacja między Zamawiającym,</w:t>
      </w:r>
      <w:r w:rsidR="0014010E" w:rsidRPr="00367949">
        <w:rPr>
          <w:rFonts w:ascii="Bookman Old Style" w:hAnsi="Bookman Old Style" w:cs="Arial"/>
        </w:rPr>
        <w:t xml:space="preserve"> </w:t>
      </w:r>
      <w:r w:rsidRPr="00367949">
        <w:rPr>
          <w:rFonts w:ascii="Bookman Old Style" w:hAnsi="Bookman Old Style" w:cs="Arial"/>
        </w:rPr>
        <w:t>a Wykonawcami, w tym: przekazywanie wniosków, zawiadomień oraz informacji lub wyjaśnień odbywa się za pośr</w:t>
      </w:r>
      <w:r w:rsidR="007B1358" w:rsidRPr="00367949">
        <w:rPr>
          <w:rFonts w:ascii="Bookman Old Style" w:hAnsi="Bookman Old Style" w:cs="Arial"/>
        </w:rPr>
        <w:t xml:space="preserve">ednictwem operatora pocztowego </w:t>
      </w:r>
      <w:r w:rsidRPr="00367949">
        <w:rPr>
          <w:rFonts w:ascii="Bookman Old Style" w:hAnsi="Bookman Old Style" w:cs="Arial"/>
        </w:rPr>
        <w:t>w rozumieniu ustawy z dnia 23 listopada 2012 r. – Prawo pocztowe, osobiście, za pośrednictwem posłańca, faksu lub przy użyciu środków komunikacji elektronicznej w rozumieniu ustawy z dnia 18 lipca 2002 r. o świadczeniu usług drogą elektroniczną.</w:t>
      </w:r>
    </w:p>
    <w:p w:rsidR="005E1BF5" w:rsidRDefault="00CF572C" w:rsidP="0014010E">
      <w:pPr>
        <w:spacing w:before="120"/>
        <w:jc w:val="both"/>
        <w:rPr>
          <w:rFonts w:ascii="Bookman Old Style" w:hAnsi="Bookman Old Style" w:cs="Arial"/>
        </w:rPr>
      </w:pPr>
      <w:r w:rsidRPr="00367949">
        <w:rPr>
          <w:rFonts w:ascii="Bookman Old Style" w:hAnsi="Bookman Old Style" w:cs="Arial"/>
        </w:rPr>
        <w:t>W przypadku gdy Zamawiający lub Wykonawcy przekazują oświadczenia i wnioski, zawiadomienie oraz informacje lub wyjaśnienia faksem lub drogą mailową każda ze stron na żądanie drugiej niezwłocznie potwierdza fakt ich ot</w:t>
      </w:r>
      <w:r w:rsidR="007B1358" w:rsidRPr="00367949">
        <w:rPr>
          <w:rFonts w:ascii="Bookman Old Style" w:hAnsi="Bookman Old Style" w:cs="Arial"/>
        </w:rPr>
        <w:t xml:space="preserve">rzymania. </w:t>
      </w:r>
    </w:p>
    <w:p w:rsidR="00CF572C" w:rsidRPr="00367949" w:rsidRDefault="00CF572C" w:rsidP="0014010E">
      <w:pPr>
        <w:spacing w:before="120"/>
        <w:jc w:val="both"/>
        <w:rPr>
          <w:rFonts w:ascii="Bookman Old Style" w:hAnsi="Bookman Old Style" w:cs="Arial"/>
        </w:rPr>
      </w:pPr>
      <w:r w:rsidRPr="00367949">
        <w:rPr>
          <w:rFonts w:ascii="Bookman Old Style" w:hAnsi="Bookman Old Style" w:cs="Arial"/>
          <w:b/>
        </w:rPr>
        <w:t>UWAGA:</w:t>
      </w:r>
    </w:p>
    <w:p w:rsidR="00CF572C" w:rsidRPr="00367949" w:rsidRDefault="00CF572C" w:rsidP="0014010E">
      <w:pPr>
        <w:spacing w:before="120"/>
        <w:jc w:val="both"/>
        <w:rPr>
          <w:rFonts w:ascii="Bookman Old Style" w:hAnsi="Bookman Old Style" w:cs="Arial"/>
        </w:rPr>
      </w:pPr>
      <w:r w:rsidRPr="00367949">
        <w:rPr>
          <w:rFonts w:ascii="Bookman Old Style" w:hAnsi="Bookman Old Style" w:cs="Arial"/>
        </w:rPr>
        <w:t xml:space="preserve">Zamawiający </w:t>
      </w:r>
      <w:r w:rsidRPr="00367949">
        <w:rPr>
          <w:rFonts w:ascii="Bookman Old Style" w:hAnsi="Bookman Old Style" w:cs="Arial"/>
          <w:u w:val="single"/>
        </w:rPr>
        <w:t>odstępuje od wymogu użycia środków komunikacji elektronicznej, przy składaniu oferty</w:t>
      </w:r>
      <w:r w:rsidRPr="00367949">
        <w:rPr>
          <w:rFonts w:ascii="Bookman Old Style" w:hAnsi="Bookman Old Style" w:cs="Arial"/>
        </w:rPr>
        <w:t xml:space="preserve">. Tym samym, składanie ofert w niniejszym przetargu nieograniczonym może się odbywać wyłącznie za pośrednictwem operatora pocztowego w rozumieniu ustawy z dnia </w:t>
      </w:r>
      <w:r w:rsidR="0014010E" w:rsidRPr="00367949">
        <w:rPr>
          <w:rFonts w:ascii="Bookman Old Style" w:hAnsi="Bookman Old Style" w:cs="Arial"/>
        </w:rPr>
        <w:t xml:space="preserve"> </w:t>
      </w:r>
      <w:r w:rsidRPr="00367949">
        <w:rPr>
          <w:rFonts w:ascii="Bookman Old Style" w:hAnsi="Bookman Old Style" w:cs="Arial"/>
        </w:rPr>
        <w:t xml:space="preserve">23 listopada 2012 r. – </w:t>
      </w:r>
      <w:r w:rsidRPr="00367949">
        <w:rPr>
          <w:rFonts w:ascii="Bookman Old Style" w:hAnsi="Bookman Old Style" w:cs="Arial"/>
          <w:i/>
        </w:rPr>
        <w:t>Prawo pocztowe</w:t>
      </w:r>
      <w:r w:rsidR="008B1DB8" w:rsidRPr="00367949">
        <w:rPr>
          <w:rFonts w:ascii="Bookman Old Style" w:hAnsi="Bookman Old Style" w:cs="Arial"/>
        </w:rPr>
        <w:t>,</w:t>
      </w:r>
      <w:r w:rsidRPr="00367949">
        <w:rPr>
          <w:rFonts w:ascii="Bookman Old Style" w:hAnsi="Bookman Old Style" w:cs="Arial"/>
        </w:rPr>
        <w:t xml:space="preserve"> osobiście lub za pośrednictwem posłańca.</w:t>
      </w:r>
    </w:p>
    <w:p w:rsidR="00CF572C" w:rsidRPr="00367949" w:rsidRDefault="00CF572C">
      <w:pPr>
        <w:ind w:left="-567"/>
        <w:jc w:val="both"/>
        <w:rPr>
          <w:rFonts w:ascii="Bookman Old Style" w:hAnsi="Bookman Old Style" w:cs="Arial"/>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rPr>
                <w:rFonts w:ascii="Bookman Old Style" w:hAnsi="Bookman Old Style" w:cs="Arial"/>
                <w:iCs/>
                <w:color w:val="auto"/>
              </w:rPr>
            </w:pPr>
            <w:r w:rsidRPr="00367949">
              <w:rPr>
                <w:rFonts w:ascii="Bookman Old Style" w:hAnsi="Bookman Old Style" w:cs="Arial"/>
                <w:color w:val="auto"/>
              </w:rPr>
              <w:t>Część XV</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pPr>
              <w:pStyle w:val="Nagwek7"/>
              <w:rPr>
                <w:rFonts w:ascii="Bookman Old Style" w:hAnsi="Bookman Old Style"/>
                <w:color w:val="auto"/>
              </w:rPr>
            </w:pPr>
            <w:r w:rsidRPr="00367949">
              <w:rPr>
                <w:rFonts w:ascii="Bookman Old Style" w:hAnsi="Bookman Old Style" w:cs="Arial"/>
                <w:iCs/>
                <w:color w:val="auto"/>
              </w:rPr>
              <w:t>Podwykonawstwo</w:t>
            </w:r>
          </w:p>
        </w:tc>
      </w:tr>
    </w:tbl>
    <w:p w:rsidR="00CF572C" w:rsidRPr="00367949" w:rsidRDefault="00CF572C">
      <w:pPr>
        <w:jc w:val="both"/>
        <w:rPr>
          <w:rFonts w:ascii="Bookman Old Style" w:hAnsi="Bookman Old Style"/>
        </w:rPr>
      </w:pPr>
    </w:p>
    <w:p w:rsidR="00CF572C" w:rsidRPr="00367949" w:rsidRDefault="00CF572C" w:rsidP="0014010E">
      <w:pPr>
        <w:tabs>
          <w:tab w:val="left" w:pos="709"/>
        </w:tabs>
        <w:spacing w:before="120"/>
        <w:jc w:val="both"/>
        <w:rPr>
          <w:rFonts w:ascii="Bookman Old Style" w:hAnsi="Bookman Old Style" w:cs="Arial"/>
          <w:bCs/>
        </w:rPr>
      </w:pPr>
      <w:r w:rsidRPr="00367949">
        <w:rPr>
          <w:rFonts w:ascii="Bookman Old Style" w:hAnsi="Bookman Old Style" w:cs="Arial"/>
          <w:bCs/>
        </w:rPr>
        <w:t xml:space="preserve">15.1.Zamawiający </w:t>
      </w:r>
      <w:r w:rsidR="00867F7B" w:rsidRPr="00367949">
        <w:rPr>
          <w:rFonts w:ascii="Bookman Old Style" w:hAnsi="Bookman Old Style" w:cs="Arial"/>
          <w:bCs/>
        </w:rPr>
        <w:t xml:space="preserve">nie </w:t>
      </w:r>
      <w:r w:rsidR="00E4454C" w:rsidRPr="00367949">
        <w:rPr>
          <w:rFonts w:ascii="Bookman Old Style" w:hAnsi="Bookman Old Style" w:cs="Arial"/>
          <w:bCs/>
        </w:rPr>
        <w:t xml:space="preserve">zastrzega </w:t>
      </w:r>
      <w:r w:rsidR="00D52F07" w:rsidRPr="00367949">
        <w:rPr>
          <w:rFonts w:ascii="Bookman Old Style" w:hAnsi="Bookman Old Style" w:cs="Arial"/>
          <w:bCs/>
        </w:rPr>
        <w:t>obowiązk</w:t>
      </w:r>
      <w:r w:rsidR="00867F7B" w:rsidRPr="00367949">
        <w:rPr>
          <w:rFonts w:ascii="Bookman Old Style" w:hAnsi="Bookman Old Style" w:cs="Arial"/>
          <w:bCs/>
        </w:rPr>
        <w:t>u</w:t>
      </w:r>
      <w:r w:rsidRPr="00367949">
        <w:rPr>
          <w:rFonts w:ascii="Bookman Old Style" w:hAnsi="Bookman Old Style" w:cs="Arial"/>
          <w:bCs/>
        </w:rPr>
        <w:t xml:space="preserve"> osobistego wykonania przez Wykonawcę kluczowych części zamówienia.</w:t>
      </w:r>
    </w:p>
    <w:p w:rsidR="00CF572C" w:rsidRPr="00367949" w:rsidRDefault="00CF572C" w:rsidP="0014010E">
      <w:pPr>
        <w:tabs>
          <w:tab w:val="left" w:pos="709"/>
        </w:tabs>
        <w:spacing w:before="120"/>
        <w:jc w:val="both"/>
        <w:rPr>
          <w:rFonts w:ascii="Bookman Old Style" w:hAnsi="Bookman Old Style" w:cs="Arial"/>
          <w:bCs/>
        </w:rPr>
      </w:pPr>
      <w:r w:rsidRPr="00367949">
        <w:rPr>
          <w:rFonts w:ascii="Bookman Old Style" w:hAnsi="Bookman Old Style" w:cs="Arial"/>
          <w:bCs/>
        </w:rPr>
        <w:t>15.2.</w:t>
      </w:r>
      <w:r w:rsidRPr="00367949">
        <w:rPr>
          <w:rFonts w:ascii="Bookman Old Style" w:hAnsi="Bookman Old Style" w:cs="Arial"/>
        </w:rPr>
        <w:t>Zamawiający żąda wskazania przez Wykonawcę części zamówienia, których wykonanie z</w:t>
      </w:r>
      <w:r w:rsidR="006B3859" w:rsidRPr="00367949">
        <w:rPr>
          <w:rFonts w:ascii="Bookman Old Style" w:hAnsi="Bookman Old Style" w:cs="Arial"/>
        </w:rPr>
        <w:t>amierza powierzyć podwykonawcom</w:t>
      </w:r>
      <w:r w:rsidRPr="00367949">
        <w:rPr>
          <w:rFonts w:ascii="Bookman Old Style" w:hAnsi="Bookman Old Style" w:cs="Arial"/>
        </w:rPr>
        <w:t xml:space="preserve"> i podania przez Wykonawcę firm podwykonawców.</w:t>
      </w:r>
    </w:p>
    <w:p w:rsidR="00CF572C" w:rsidRPr="00367949" w:rsidRDefault="00CF572C" w:rsidP="0014010E">
      <w:pPr>
        <w:tabs>
          <w:tab w:val="left" w:pos="709"/>
        </w:tabs>
        <w:spacing w:before="120"/>
        <w:jc w:val="both"/>
        <w:rPr>
          <w:rFonts w:ascii="Bookman Old Style" w:hAnsi="Bookman Old Style" w:cs="Arial"/>
        </w:rPr>
      </w:pPr>
      <w:r w:rsidRPr="00367949">
        <w:rPr>
          <w:rFonts w:ascii="Bookman Old Style" w:hAnsi="Bookman Old Style" w:cs="Arial"/>
          <w:bCs/>
        </w:rPr>
        <w:t>15.3.</w:t>
      </w:r>
      <w:r w:rsidRPr="00367949">
        <w:rPr>
          <w:rFonts w:ascii="Bookman Old Style" w:hAnsi="Bookman Old Style" w:cs="Arial"/>
        </w:rPr>
        <w:t xml:space="preserve"> Jeżeli zmiana albo rezygnacja z podwykonawcy dotyczy podmiotu, na którego zasoby Wykonawca powoływał się, na zasadach określonych w art. 22a ust. 1 ustawy </w:t>
      </w:r>
      <w:proofErr w:type="spellStart"/>
      <w:r w:rsidRPr="00367949">
        <w:rPr>
          <w:rFonts w:ascii="Bookman Old Style" w:hAnsi="Bookman Old Style" w:cs="Arial"/>
        </w:rPr>
        <w:t>Pzp</w:t>
      </w:r>
      <w:proofErr w:type="spellEnd"/>
      <w:r w:rsidRPr="00367949">
        <w:rPr>
          <w:rFonts w:ascii="Bookman Old Style" w:hAnsi="Bookman Old Style" w:cs="Arial"/>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867F7B" w:rsidRPr="00367949" w:rsidRDefault="00867F7B" w:rsidP="00867F7B">
      <w:pPr>
        <w:numPr>
          <w:ilvl w:val="1"/>
          <w:numId w:val="23"/>
        </w:numPr>
        <w:spacing w:before="120"/>
        <w:jc w:val="both"/>
        <w:rPr>
          <w:rFonts w:ascii="Bookman Old Style" w:hAnsi="Bookman Old Style" w:cs="Arial"/>
          <w:bCs/>
        </w:rPr>
      </w:pPr>
      <w:r w:rsidRPr="00367949">
        <w:rPr>
          <w:rFonts w:ascii="Bookman Old Style" w:hAnsi="Bookman Old Style" w:cs="Arial"/>
          <w:bCs/>
        </w:rPr>
        <w:t xml:space="preserve">Jeżeli powierzenie podwykonawcy wykonania części zamówienia na dostawy lub usługi następuje w trakcie jego realizacji, wykonawca na żądanie zamawiającego przedstawi oświadczenie, o którym mowa w art. 25a ust. 1 ustawy </w:t>
      </w:r>
      <w:proofErr w:type="spellStart"/>
      <w:r w:rsidRPr="00367949">
        <w:rPr>
          <w:rFonts w:ascii="Bookman Old Style" w:hAnsi="Bookman Old Style" w:cs="Arial"/>
          <w:bCs/>
        </w:rPr>
        <w:t>Pzp</w:t>
      </w:r>
      <w:proofErr w:type="spellEnd"/>
      <w:r w:rsidRPr="00367949">
        <w:rPr>
          <w:rFonts w:ascii="Bookman Old Style" w:hAnsi="Bookman Old Style" w:cs="Arial"/>
          <w:bCs/>
        </w:rPr>
        <w:t xml:space="preserve"> lub oświadczenia lub dokumenty potwierdzające brak podstaw wykluczenia wobec tego podwykonawcy. </w:t>
      </w:r>
    </w:p>
    <w:p w:rsidR="00867F7B" w:rsidRPr="00367949" w:rsidRDefault="00867F7B" w:rsidP="00867F7B">
      <w:pPr>
        <w:spacing w:before="120"/>
        <w:jc w:val="both"/>
        <w:rPr>
          <w:rFonts w:ascii="Bookman Old Style" w:hAnsi="Bookman Old Style" w:cs="Arial"/>
        </w:rPr>
      </w:pPr>
      <w:r w:rsidRPr="00367949">
        <w:rPr>
          <w:rFonts w:ascii="Bookman Old Style" w:hAnsi="Bookman Old Style" w:cs="Arial"/>
          <w:bCs/>
        </w:rPr>
        <w:t>15,5 Jeżeli zamawiający stwierdzi, że wobec danego podwykonawcy zachodzą podstawy wykluczenia, wykonawca obowiązany jest zastąpić tego podwykonawcę lub zrezygnować z</w:t>
      </w:r>
      <w:r w:rsidRPr="00367949">
        <w:rPr>
          <w:rFonts w:ascii="Bookman Old Style" w:hAnsi="Bookman Old Style" w:cs="Arial"/>
        </w:rPr>
        <w:t xml:space="preserve"> powierzenia wykonania części zamówienia podwykonawcy.</w:t>
      </w:r>
    </w:p>
    <w:p w:rsidR="00867F7B" w:rsidRPr="00367949" w:rsidRDefault="00867F7B" w:rsidP="00867F7B">
      <w:pPr>
        <w:tabs>
          <w:tab w:val="left" w:pos="709"/>
        </w:tabs>
        <w:spacing w:before="120"/>
        <w:jc w:val="both"/>
        <w:rPr>
          <w:rFonts w:ascii="Bookman Old Style" w:hAnsi="Bookman Old Style" w:cs="Arial"/>
          <w:bCs/>
        </w:rPr>
      </w:pPr>
      <w:r w:rsidRPr="00367949">
        <w:rPr>
          <w:rFonts w:ascii="Bookman Old Style" w:hAnsi="Bookman Old Style" w:cs="Arial"/>
        </w:rPr>
        <w:t>15.6. Powierzenie wykonania części zamówienia podwykonawcom nie zwalnia wykonawcy z odpowiedzialności za należyte wykonanie zamówienia.</w:t>
      </w:r>
    </w:p>
    <w:p w:rsidR="00CF572C" w:rsidRPr="00367949" w:rsidRDefault="00CF572C">
      <w:pPr>
        <w:tabs>
          <w:tab w:val="left" w:pos="709"/>
        </w:tabs>
        <w:ind w:left="-567"/>
        <w:jc w:val="both"/>
        <w:rPr>
          <w:rFonts w:ascii="Bookman Old Style" w:hAnsi="Bookman Old Style" w:cs="Arial"/>
          <w:b/>
          <w:bCs/>
          <w:iCs/>
          <w:u w:val="single"/>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CF572C" w:rsidRPr="00367949">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CF572C" w:rsidRPr="00367949" w:rsidRDefault="00CF572C">
            <w:pPr>
              <w:pStyle w:val="Nagwek7"/>
              <w:rPr>
                <w:rFonts w:ascii="Bookman Old Style" w:hAnsi="Bookman Old Style" w:cs="Arial"/>
                <w:iCs/>
                <w:color w:val="auto"/>
              </w:rPr>
            </w:pPr>
            <w:r w:rsidRPr="00367949">
              <w:rPr>
                <w:rFonts w:ascii="Bookman Old Style" w:hAnsi="Bookman Old Style" w:cs="Arial"/>
                <w:color w:val="auto"/>
              </w:rPr>
              <w:lastRenderedPageBreak/>
              <w:t>Część XVI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F572C" w:rsidRPr="00367949" w:rsidRDefault="00CF572C" w:rsidP="00270BA9">
            <w:pPr>
              <w:pStyle w:val="Nagwek7"/>
              <w:ind w:left="0" w:firstLine="0"/>
              <w:jc w:val="both"/>
              <w:rPr>
                <w:rFonts w:ascii="Bookman Old Style" w:hAnsi="Bookman Old Style"/>
                <w:color w:val="auto"/>
              </w:rPr>
            </w:pPr>
            <w:r w:rsidRPr="00367949">
              <w:rPr>
                <w:rFonts w:ascii="Bookman Old Style" w:hAnsi="Bookman Old Style" w:cs="Arial"/>
                <w:iCs/>
                <w:color w:val="auto"/>
              </w:rPr>
              <w:t>Pouczenie o środkach</w:t>
            </w:r>
            <w:r w:rsidR="00270BA9" w:rsidRPr="00367949">
              <w:rPr>
                <w:rFonts w:ascii="Bookman Old Style" w:hAnsi="Bookman Old Style" w:cs="Arial"/>
                <w:iCs/>
                <w:color w:val="auto"/>
              </w:rPr>
              <w:t xml:space="preserve"> ochrony prawnej przysługującej </w:t>
            </w:r>
            <w:r w:rsidRPr="00367949">
              <w:rPr>
                <w:rFonts w:ascii="Bookman Old Style" w:hAnsi="Bookman Old Style" w:cs="Arial"/>
                <w:iCs/>
                <w:color w:val="auto"/>
              </w:rPr>
              <w:t>Wykonawcy w toku postępowania o udzielenie zamówienia publicznego</w:t>
            </w:r>
          </w:p>
        </w:tc>
      </w:tr>
    </w:tbl>
    <w:p w:rsidR="00CF572C" w:rsidRPr="00367949" w:rsidRDefault="00CF572C">
      <w:pPr>
        <w:jc w:val="both"/>
        <w:rPr>
          <w:rFonts w:ascii="Bookman Old Style" w:hAnsi="Bookman Old Style"/>
        </w:rPr>
      </w:pP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 xml:space="preserve">16.1. Środki ochrony prawnej określone w dziale VI ustawy </w:t>
      </w:r>
      <w:proofErr w:type="spellStart"/>
      <w:r w:rsidRPr="00367949">
        <w:rPr>
          <w:rFonts w:ascii="Bookman Old Style" w:hAnsi="Bookman Old Style" w:cs="Arial"/>
          <w:bCs/>
          <w:sz w:val="20"/>
        </w:rPr>
        <w:t>Pzp</w:t>
      </w:r>
      <w:proofErr w:type="spellEnd"/>
      <w:r w:rsidRPr="00367949">
        <w:rPr>
          <w:rFonts w:ascii="Bookman Old Style" w:hAnsi="Bookman Old Style" w:cs="Arial"/>
          <w:bCs/>
          <w:sz w:val="20"/>
        </w:rPr>
        <w:t xml:space="preserve"> przysługują Wykonawcy, a także innemu podmiotowi, jeżeli ma lub miał interes w uzyskaniu danego zamówienia oraz poniósł lub może ponieść szkodę w wyniku naruszenia przez zamawiającego przepisów niniejszej ustawy.</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 xml:space="preserve">16.2. Środki ochrony prawnej wobec ogłoszenia o zamówieniu oraz specyfikacji istotnych warunków zamówienia przysługują również organizacjom wpisanym na listę, o której mowa w art. 154 pkt 5 ustawy </w:t>
      </w:r>
      <w:proofErr w:type="spellStart"/>
      <w:r w:rsidRPr="00367949">
        <w:rPr>
          <w:rFonts w:ascii="Bookman Old Style" w:hAnsi="Bookman Old Style" w:cs="Arial"/>
          <w:bCs/>
          <w:sz w:val="20"/>
        </w:rPr>
        <w:t>Pzp</w:t>
      </w:r>
      <w:proofErr w:type="spellEnd"/>
      <w:r w:rsidRPr="00367949">
        <w:rPr>
          <w:rFonts w:ascii="Bookman Old Style" w:hAnsi="Bookman Old Style" w:cs="Arial"/>
          <w:bCs/>
          <w:sz w:val="20"/>
        </w:rPr>
        <w:t>.</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16.3. W toku niniejszego postępowania o udzielenie zamówienia publicznego odwołanie przysługuje wyłącznie wobec czynności:</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1) określenia warunków udziału w postępowaniu;</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2) wykluczenia odwołującego z postępowania o udzielenie zamówienia;</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3) odrzucenia oferty odwołującego;</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4) opisu przedmiotu zamówienia;.</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 xml:space="preserve">5) wyboru najkorzystniejszej oferty. </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16.4.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 xml:space="preserve">16.5. Odwołanie wnosi się do Prezesa Izby w formie pisemnej lub w postaci elektronicznej podpisane bezpiecznym  podpisem elektronicznym weryfikowanym za pomocą ważnego kwalifikowanego certyfikatu lub równoważnego środka, spełniającego wymagania dla tego rodzaju podpisu. </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 xml:space="preserve">16.6.  Odwołujący przesyła kopię odwołania Zamawiającemu w terminie i na zasadach określonych w art. 180 ust. 5 ustawy </w:t>
      </w:r>
      <w:proofErr w:type="spellStart"/>
      <w:r w:rsidRPr="00367949">
        <w:rPr>
          <w:rFonts w:ascii="Bookman Old Style" w:hAnsi="Bookman Old Style" w:cs="Arial"/>
          <w:bCs/>
          <w:sz w:val="20"/>
        </w:rPr>
        <w:t>Pzp</w:t>
      </w:r>
      <w:proofErr w:type="spellEnd"/>
      <w:r w:rsidRPr="00367949">
        <w:rPr>
          <w:rFonts w:ascii="Bookman Old Style" w:hAnsi="Bookman Old Style" w:cs="Arial"/>
          <w:bCs/>
          <w:sz w:val="20"/>
        </w:rPr>
        <w:t xml:space="preserve">. </w:t>
      </w:r>
    </w:p>
    <w:p w:rsidR="00CF572C" w:rsidRPr="00367949" w:rsidRDefault="00CF572C" w:rsidP="0014010E">
      <w:pPr>
        <w:pStyle w:val="Standard"/>
        <w:spacing w:before="120"/>
        <w:jc w:val="both"/>
        <w:rPr>
          <w:rFonts w:ascii="Bookman Old Style" w:hAnsi="Bookman Old Style" w:cs="Arial"/>
          <w:sz w:val="20"/>
        </w:rPr>
      </w:pPr>
      <w:r w:rsidRPr="00367949">
        <w:rPr>
          <w:rFonts w:ascii="Bookman Old Style" w:hAnsi="Bookman Old Style" w:cs="Arial"/>
          <w:bCs/>
          <w:sz w:val="20"/>
        </w:rPr>
        <w:t xml:space="preserve">16.7. Wykonawca może w terminie przewidzianym do wniesienia odwołania </w:t>
      </w:r>
      <w:r w:rsidRPr="00367949">
        <w:rPr>
          <w:rFonts w:ascii="Bookman Old Style" w:hAnsi="Bookman Old Style" w:cs="Arial"/>
          <w:b/>
          <w:bCs/>
          <w:sz w:val="20"/>
        </w:rPr>
        <w:t>poinformować zamawiającego o niezgodnej z przepisami ustawy czynności</w:t>
      </w:r>
      <w:r w:rsidRPr="00367949">
        <w:rPr>
          <w:rFonts w:ascii="Bookman Old Style" w:hAnsi="Bookman Old Style" w:cs="Arial"/>
          <w:bCs/>
          <w:sz w:val="20"/>
        </w:rPr>
        <w:t xml:space="preserve"> podjętej przez niego lub zaniechaniu czynności, do której jest on zobowiązany na podstawie ustawy, na które nie przysługuje odwołanie na podstawie art. 180 ust. 2 ustawy </w:t>
      </w:r>
      <w:proofErr w:type="spellStart"/>
      <w:r w:rsidRPr="00367949">
        <w:rPr>
          <w:rFonts w:ascii="Bookman Old Style" w:hAnsi="Bookman Old Style" w:cs="Arial"/>
          <w:bCs/>
          <w:sz w:val="20"/>
        </w:rPr>
        <w:t>Pzp</w:t>
      </w:r>
      <w:proofErr w:type="spellEnd"/>
      <w:r w:rsidRPr="00367949">
        <w:rPr>
          <w:rFonts w:ascii="Bookman Old Style" w:hAnsi="Bookman Old Style" w:cs="Arial"/>
          <w:bCs/>
          <w:sz w:val="20"/>
        </w:rPr>
        <w:t>.</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sz w:val="20"/>
        </w:rPr>
        <w:t xml:space="preserve">16.8.Termin do wniesienia odwołania: w terminie </w:t>
      </w:r>
      <w:r w:rsidRPr="00367949">
        <w:rPr>
          <w:rFonts w:ascii="Bookman Old Style" w:hAnsi="Bookman Old Style" w:cs="Arial"/>
          <w:b/>
          <w:bCs/>
          <w:sz w:val="20"/>
        </w:rPr>
        <w:t>5 dni</w:t>
      </w:r>
      <w:r w:rsidRPr="00367949">
        <w:rPr>
          <w:rFonts w:ascii="Bookman Old Style" w:hAnsi="Bookman Old Style" w:cs="Arial"/>
          <w:bCs/>
          <w:sz w:val="20"/>
        </w:rPr>
        <w:t xml:space="preserve"> od dnia przesłania informacji o czynności zamawiającego stanowiącej podstawę jego wniesienia – jeżeli zostały przesłane w sposób określony w art. 180 ust. 5 ustawy </w:t>
      </w:r>
      <w:proofErr w:type="spellStart"/>
      <w:r w:rsidRPr="00367949">
        <w:rPr>
          <w:rFonts w:ascii="Bookman Old Style" w:hAnsi="Bookman Old Style" w:cs="Arial"/>
          <w:bCs/>
          <w:sz w:val="20"/>
        </w:rPr>
        <w:t>Pzp</w:t>
      </w:r>
      <w:proofErr w:type="spellEnd"/>
      <w:r w:rsidRPr="00367949">
        <w:rPr>
          <w:rFonts w:ascii="Bookman Old Style" w:hAnsi="Bookman Old Style" w:cs="Arial"/>
          <w:bCs/>
          <w:sz w:val="20"/>
        </w:rPr>
        <w:t xml:space="preserve"> zdanie drugie, albo w terminie </w:t>
      </w:r>
      <w:r w:rsidRPr="00367949">
        <w:rPr>
          <w:rFonts w:ascii="Bookman Old Style" w:hAnsi="Bookman Old Style" w:cs="Arial"/>
          <w:b/>
          <w:bCs/>
          <w:sz w:val="20"/>
        </w:rPr>
        <w:t>10 dni</w:t>
      </w:r>
      <w:r w:rsidRPr="00367949">
        <w:rPr>
          <w:rFonts w:ascii="Bookman Old Style" w:hAnsi="Bookman Old Style" w:cs="Arial"/>
          <w:bCs/>
          <w:sz w:val="20"/>
        </w:rPr>
        <w:t xml:space="preserve"> – jeżeli zostały przesłane w inny sposób.</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 xml:space="preserve">16.9.Odwołanie wobec treści ogłoszenia o zamówieniu oraz wobec postanowień specyfikacji istotnych warunków zamówienia, wnosi się w terminie </w:t>
      </w:r>
      <w:r w:rsidRPr="00367949">
        <w:rPr>
          <w:rFonts w:ascii="Bookman Old Style" w:hAnsi="Bookman Old Style" w:cs="Arial"/>
          <w:b/>
          <w:bCs/>
          <w:sz w:val="20"/>
        </w:rPr>
        <w:t>5 dni</w:t>
      </w:r>
      <w:r w:rsidRPr="00367949">
        <w:rPr>
          <w:rFonts w:ascii="Bookman Old Style" w:hAnsi="Bookman Old Style" w:cs="Arial"/>
          <w:bCs/>
          <w:sz w:val="20"/>
        </w:rPr>
        <w:t xml:space="preserve"> od dnia zamieszczenia ogłoszenia w Biuletynie Zamówień Publicznych lub specyfikacji istotnych warunków zamówienia na stronie internetowej.</w:t>
      </w:r>
    </w:p>
    <w:p w:rsidR="00CF572C" w:rsidRPr="00367949" w:rsidRDefault="00CF572C" w:rsidP="0014010E">
      <w:pPr>
        <w:pStyle w:val="Standard"/>
        <w:spacing w:before="120"/>
        <w:jc w:val="both"/>
        <w:rPr>
          <w:rFonts w:ascii="Bookman Old Style" w:hAnsi="Bookman Old Style" w:cs="Arial"/>
          <w:bCs/>
          <w:sz w:val="20"/>
        </w:rPr>
      </w:pPr>
      <w:r w:rsidRPr="00367949">
        <w:rPr>
          <w:rFonts w:ascii="Bookman Old Style" w:hAnsi="Bookman Old Style" w:cs="Arial"/>
          <w:bCs/>
          <w:sz w:val="20"/>
        </w:rPr>
        <w:t>16.10.W przypadku wniesienia odwołania wobec treści ogłoszenia o zamówieniu lub postanowień specyfikacji istotnych warunków zamówienia zamawiający może przedłużyć termin składania ofert lub termin składania wniosków.</w:t>
      </w:r>
    </w:p>
    <w:p w:rsidR="00CF572C" w:rsidRPr="00367949" w:rsidRDefault="00CF572C" w:rsidP="0014010E">
      <w:pPr>
        <w:pStyle w:val="Standard"/>
        <w:spacing w:before="120"/>
        <w:jc w:val="both"/>
        <w:rPr>
          <w:rFonts w:ascii="Bookman Old Style" w:hAnsi="Bookman Old Style" w:cs="Arial"/>
          <w:b/>
          <w:bCs/>
          <w:sz w:val="20"/>
          <w:shd w:val="clear" w:color="auto" w:fill="FFFF00"/>
        </w:rPr>
      </w:pPr>
      <w:r w:rsidRPr="00367949">
        <w:rPr>
          <w:rFonts w:ascii="Bookman Old Style" w:hAnsi="Bookman Old Style" w:cs="Arial"/>
          <w:bCs/>
          <w:sz w:val="20"/>
        </w:rPr>
        <w:t>16.11. W przypadku wniesienia odwołania po upływie terminu składania ofert bieg terminu związania ofertą ulega zawieszeniu do czasu ogłoszenia przez Izbę orzeczenia.</w:t>
      </w:r>
    </w:p>
    <w:p w:rsidR="00D7374F" w:rsidRPr="00367949" w:rsidRDefault="00D7374F" w:rsidP="00E4454C">
      <w:pPr>
        <w:tabs>
          <w:tab w:val="left" w:pos="0"/>
        </w:tabs>
        <w:jc w:val="both"/>
        <w:rPr>
          <w:rFonts w:ascii="Bookman Old Style" w:hAnsi="Bookman Old Style" w:cs="Arial"/>
          <w:b/>
          <w:iCs/>
          <w:u w:val="single"/>
        </w:rPr>
      </w:pPr>
    </w:p>
    <w:tbl>
      <w:tblPr>
        <w:tblW w:w="0" w:type="auto"/>
        <w:tblInd w:w="-15" w:type="dxa"/>
        <w:tblLayout w:type="fixed"/>
        <w:tblCellMar>
          <w:left w:w="70" w:type="dxa"/>
          <w:right w:w="70" w:type="dxa"/>
        </w:tblCellMar>
        <w:tblLook w:val="0000" w:firstRow="0" w:lastRow="0" w:firstColumn="0" w:lastColumn="0" w:noHBand="0" w:noVBand="0"/>
      </w:tblPr>
      <w:tblGrid>
        <w:gridCol w:w="1510"/>
        <w:gridCol w:w="7732"/>
      </w:tblGrid>
      <w:tr w:rsidR="003E67F9" w:rsidRPr="00367949" w:rsidTr="00A5355D">
        <w:trPr>
          <w:trHeight w:val="470"/>
        </w:trPr>
        <w:tc>
          <w:tcPr>
            <w:tcW w:w="1510" w:type="dxa"/>
            <w:tcBorders>
              <w:top w:val="single" w:sz="4" w:space="0" w:color="000000"/>
              <w:left w:val="single" w:sz="4" w:space="0" w:color="000000"/>
              <w:bottom w:val="single" w:sz="4" w:space="0" w:color="000000"/>
            </w:tcBorders>
            <w:shd w:val="clear" w:color="auto" w:fill="E0E0E0"/>
            <w:vAlign w:val="center"/>
          </w:tcPr>
          <w:p w:rsidR="003E67F9" w:rsidRPr="00367949" w:rsidRDefault="003E67F9" w:rsidP="00A5355D">
            <w:pPr>
              <w:pStyle w:val="Nagwek7"/>
              <w:rPr>
                <w:rFonts w:ascii="Bookman Old Style" w:hAnsi="Bookman Old Style" w:cs="Arial"/>
                <w:iCs/>
                <w:color w:val="auto"/>
              </w:rPr>
            </w:pPr>
            <w:r w:rsidRPr="00367949">
              <w:rPr>
                <w:rFonts w:ascii="Bookman Old Style" w:hAnsi="Bookman Old Style" w:cs="Arial"/>
                <w:color w:val="auto"/>
              </w:rPr>
              <w:t>Część XVII</w:t>
            </w:r>
          </w:p>
        </w:tc>
        <w:tc>
          <w:tcPr>
            <w:tcW w:w="773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3E67F9" w:rsidRPr="00367949" w:rsidRDefault="003E67F9" w:rsidP="00A5355D">
            <w:pPr>
              <w:pStyle w:val="Nagwek7"/>
              <w:ind w:left="0" w:firstLine="0"/>
              <w:jc w:val="both"/>
              <w:rPr>
                <w:rFonts w:ascii="Bookman Old Style" w:hAnsi="Bookman Old Style" w:cs="Arial"/>
                <w:b w:val="0"/>
                <w:color w:val="auto"/>
                <w:szCs w:val="24"/>
              </w:rPr>
            </w:pPr>
            <w:r w:rsidRPr="00367949">
              <w:rPr>
                <w:rStyle w:val="Pogrubienie"/>
                <w:rFonts w:ascii="Bookman Old Style" w:hAnsi="Bookman Old Style" w:cs="Arial"/>
                <w:b/>
                <w:color w:val="auto"/>
                <w:szCs w:val="24"/>
              </w:rPr>
              <w:t>Klauzula informacyjna wynikająca z art. 13 RODO.</w:t>
            </w:r>
          </w:p>
        </w:tc>
      </w:tr>
    </w:tbl>
    <w:p w:rsidR="003E67F9" w:rsidRPr="00367949" w:rsidRDefault="003E67F9" w:rsidP="003E67F9">
      <w:pPr>
        <w:tabs>
          <w:tab w:val="left" w:pos="480"/>
        </w:tabs>
        <w:jc w:val="both"/>
        <w:rPr>
          <w:rFonts w:ascii="Bookman Old Style" w:hAnsi="Bookman Old Style" w:cs="Tahoma"/>
          <w:b/>
        </w:rPr>
      </w:pPr>
    </w:p>
    <w:p w:rsidR="003E67F9" w:rsidRPr="00367949" w:rsidRDefault="003E67F9" w:rsidP="003E67F9">
      <w:pPr>
        <w:tabs>
          <w:tab w:val="left" w:pos="480"/>
        </w:tabs>
        <w:jc w:val="both"/>
        <w:rPr>
          <w:rFonts w:ascii="Bookman Old Style" w:hAnsi="Bookman Old Style"/>
        </w:rPr>
      </w:pPr>
    </w:p>
    <w:p w:rsidR="003E67F9" w:rsidRPr="00367949" w:rsidRDefault="003E67F9" w:rsidP="003E67F9">
      <w:pPr>
        <w:pStyle w:val="Tekstpodstawowy"/>
        <w:widowControl w:val="0"/>
        <w:numPr>
          <w:ilvl w:val="0"/>
          <w:numId w:val="27"/>
        </w:numPr>
        <w:tabs>
          <w:tab w:val="left" w:pos="426"/>
        </w:tabs>
        <w:ind w:left="426"/>
        <w:rPr>
          <w:rFonts w:ascii="Bookman Old Style" w:hAnsi="Bookman Old Style" w:cs="Arial"/>
        </w:rPr>
      </w:pPr>
      <w:r w:rsidRPr="00367949">
        <w:rPr>
          <w:rFonts w:ascii="Bookman Old Style" w:hAnsi="Bookman Old Style" w:cs="Arial"/>
          <w:bCs/>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367949">
        <w:rPr>
          <w:rFonts w:ascii="Bookman Old Style" w:hAnsi="Bookman Old Style" w:cs="Arial"/>
          <w:bCs/>
        </w:rPr>
        <w:lastRenderedPageBreak/>
        <w:t xml:space="preserve">UE L 119 z 04.05.2016, str. 1), dalej „RODO”, Zamawiający informuję, że: Administratorem danych osobowych  przetwarzanych w </w:t>
      </w:r>
      <w:r w:rsidR="002F0ECD">
        <w:rPr>
          <w:rFonts w:ascii="Bookman Old Style" w:hAnsi="Bookman Old Style" w:cs="Arial"/>
        </w:rPr>
        <w:t xml:space="preserve">Gminie </w:t>
      </w:r>
      <w:r w:rsidR="002A4435">
        <w:rPr>
          <w:rFonts w:ascii="Bookman Old Style" w:hAnsi="Bookman Old Style" w:cs="Arial"/>
        </w:rPr>
        <w:t xml:space="preserve">Mstów </w:t>
      </w:r>
      <w:r w:rsidRPr="00367949">
        <w:rPr>
          <w:rFonts w:ascii="Bookman Old Style" w:hAnsi="Bookman Old Style" w:cs="Arial"/>
          <w:bCs/>
        </w:rPr>
        <w:t xml:space="preserve">jest </w:t>
      </w:r>
      <w:r w:rsidRPr="00367949">
        <w:rPr>
          <w:rFonts w:ascii="Bookman Old Style" w:hAnsi="Bookman Old Style" w:cs="Arial"/>
        </w:rPr>
        <w:t xml:space="preserve"> Gmina </w:t>
      </w:r>
      <w:r w:rsidR="002A4435">
        <w:rPr>
          <w:rFonts w:ascii="Bookman Old Style" w:hAnsi="Bookman Old Style" w:cs="Arial"/>
        </w:rPr>
        <w:t>Mstów</w:t>
      </w:r>
      <w:r w:rsidRPr="00367949">
        <w:rPr>
          <w:rFonts w:ascii="Bookman Old Style" w:hAnsi="Bookman Old Style" w:cs="Arial"/>
        </w:rPr>
        <w:t xml:space="preserve"> z siedzibą w </w:t>
      </w:r>
      <w:r w:rsidR="002A4435">
        <w:rPr>
          <w:rFonts w:ascii="Bookman Old Style" w:hAnsi="Bookman Old Style" w:cs="Arial"/>
        </w:rPr>
        <w:t>Mstowie</w:t>
      </w:r>
      <w:r w:rsidR="002F0ECD">
        <w:rPr>
          <w:rFonts w:ascii="Bookman Old Style" w:hAnsi="Bookman Old Style" w:cs="Arial"/>
        </w:rPr>
        <w:t xml:space="preserve"> </w:t>
      </w:r>
      <w:r w:rsidRPr="00367949">
        <w:rPr>
          <w:rFonts w:ascii="Bookman Old Style" w:hAnsi="Bookman Old Style" w:cs="Arial"/>
        </w:rPr>
        <w:t xml:space="preserve"> przy </w:t>
      </w:r>
      <w:r w:rsidR="004D0910">
        <w:rPr>
          <w:rFonts w:ascii="Bookman Old Style" w:hAnsi="Bookman Old Style" w:cs="Arial"/>
        </w:rPr>
        <w:t xml:space="preserve">ul. </w:t>
      </w:r>
      <w:r w:rsidR="00001BB8">
        <w:rPr>
          <w:rFonts w:ascii="Bookman Old Style" w:hAnsi="Bookman Old Style" w:cs="Arial"/>
        </w:rPr>
        <w:t>Gminnej</w:t>
      </w:r>
      <w:r w:rsidR="004D0910">
        <w:rPr>
          <w:rFonts w:ascii="Bookman Old Style" w:hAnsi="Bookman Old Style" w:cs="Arial"/>
        </w:rPr>
        <w:t xml:space="preserve"> 14</w:t>
      </w:r>
      <w:r w:rsidRPr="00367949">
        <w:rPr>
          <w:rFonts w:ascii="Bookman Old Style" w:hAnsi="Bookman Old Style" w:cs="Arial"/>
        </w:rPr>
        <w:t>.</w:t>
      </w:r>
    </w:p>
    <w:p w:rsidR="003E67F9" w:rsidRPr="00367949" w:rsidRDefault="003E67F9" w:rsidP="003E67F9">
      <w:pPr>
        <w:pStyle w:val="Tekstpodstawowy"/>
        <w:widowControl w:val="0"/>
        <w:numPr>
          <w:ilvl w:val="0"/>
          <w:numId w:val="28"/>
        </w:numPr>
        <w:rPr>
          <w:rFonts w:ascii="Bookman Old Style" w:hAnsi="Bookman Old Style" w:cs="Arial"/>
          <w:bCs/>
          <w:color w:val="FF0000"/>
        </w:rPr>
      </w:pPr>
      <w:r w:rsidRPr="00367949">
        <w:rPr>
          <w:rFonts w:ascii="Bookman Old Style" w:hAnsi="Bookman Old Style" w:cs="Arial"/>
          <w:bCs/>
          <w:color w:val="FF0000"/>
        </w:rPr>
        <w:t xml:space="preserve">Inspektorem Ochrony Danych (IOD) jest Pani/Pan </w:t>
      </w:r>
    </w:p>
    <w:p w:rsidR="003E67F9" w:rsidRPr="00367949" w:rsidRDefault="003E67F9" w:rsidP="003E67F9">
      <w:pPr>
        <w:pStyle w:val="Tekstpodstawowy"/>
        <w:widowControl w:val="0"/>
        <w:numPr>
          <w:ilvl w:val="0"/>
          <w:numId w:val="28"/>
        </w:numPr>
        <w:rPr>
          <w:rFonts w:ascii="Bookman Old Style" w:hAnsi="Bookman Old Style" w:cs="Arial"/>
        </w:rPr>
      </w:pPr>
      <w:r w:rsidRPr="00367949">
        <w:rPr>
          <w:rFonts w:ascii="Bookman Old Style" w:hAnsi="Bookman Old Style" w:cs="Arial"/>
          <w:bCs/>
        </w:rPr>
        <w:t>dane osobowe będą przetwarzane na podstawie art. 6 ust. 1 lit. c RODO w celu związanym z niniejszym postępowaniem o udzielenie zamówienia publicznego prowadzonym w trybie przetargu nieograniczonego,</w:t>
      </w:r>
    </w:p>
    <w:p w:rsidR="003E67F9" w:rsidRPr="00367949" w:rsidRDefault="003E67F9" w:rsidP="003E67F9">
      <w:pPr>
        <w:pStyle w:val="Tekstpodstawowy"/>
        <w:widowControl w:val="0"/>
        <w:numPr>
          <w:ilvl w:val="0"/>
          <w:numId w:val="28"/>
        </w:numPr>
        <w:rPr>
          <w:rFonts w:ascii="Bookman Old Style" w:hAnsi="Bookman Old Style" w:cs="Arial"/>
        </w:rPr>
      </w:pPr>
      <w:r w:rsidRPr="00367949">
        <w:rPr>
          <w:rFonts w:ascii="Bookman Old Style" w:hAnsi="Bookman Old Style" w:cs="Arial"/>
          <w:bCs/>
        </w:rPr>
        <w:t xml:space="preserve">odbiorcami danych osobowych będą osoby lub podmioty, którym udostępniona zostanie dokumentacja postępowania w oparciu o art. 8 oraz art. 96 ust. 3 ustawy </w:t>
      </w:r>
      <w:proofErr w:type="spellStart"/>
      <w:r w:rsidRPr="00367949">
        <w:rPr>
          <w:rFonts w:ascii="Bookman Old Style" w:hAnsi="Bookman Old Style" w:cs="Arial"/>
          <w:bCs/>
        </w:rPr>
        <w:t>Pzp</w:t>
      </w:r>
      <w:proofErr w:type="spellEnd"/>
      <w:r w:rsidRPr="00367949">
        <w:rPr>
          <w:rFonts w:ascii="Bookman Old Style" w:hAnsi="Bookman Old Style" w:cs="Arial"/>
          <w:bCs/>
        </w:rPr>
        <w:t xml:space="preserve">, </w:t>
      </w:r>
    </w:p>
    <w:p w:rsidR="003E67F9" w:rsidRPr="00367949" w:rsidRDefault="003E67F9" w:rsidP="003E67F9">
      <w:pPr>
        <w:pStyle w:val="Tekstpodstawowy"/>
        <w:widowControl w:val="0"/>
        <w:numPr>
          <w:ilvl w:val="0"/>
          <w:numId w:val="28"/>
        </w:numPr>
        <w:rPr>
          <w:rFonts w:ascii="Bookman Old Style" w:hAnsi="Bookman Old Style" w:cs="Arial"/>
        </w:rPr>
      </w:pPr>
      <w:r w:rsidRPr="00367949">
        <w:rPr>
          <w:rFonts w:ascii="Bookman Old Style" w:hAnsi="Bookman Old Style" w:cs="Arial"/>
          <w:bCs/>
        </w:rPr>
        <w:t xml:space="preserve">dane osobowe będą przechowywane, zgodnie z art. 97 ust. 1 ustawy </w:t>
      </w:r>
      <w:proofErr w:type="spellStart"/>
      <w:r w:rsidRPr="00367949">
        <w:rPr>
          <w:rFonts w:ascii="Bookman Old Style" w:hAnsi="Bookman Old Style" w:cs="Arial"/>
          <w:bCs/>
        </w:rPr>
        <w:t>Pzp</w:t>
      </w:r>
      <w:proofErr w:type="spellEnd"/>
      <w:r w:rsidRPr="00367949">
        <w:rPr>
          <w:rFonts w:ascii="Bookman Old Style" w:hAnsi="Bookman Old Style" w:cs="Arial"/>
          <w:bCs/>
        </w:rPr>
        <w:t>, przez okres 4 lat od dnia zakończenia postępowania o udzielenie zamówienia, a jeżeli czas trwania umowy przekracza 4 lata, okres przechowywania obejmuje cały czas trwania umowy,</w:t>
      </w:r>
    </w:p>
    <w:p w:rsidR="003E67F9" w:rsidRPr="00367949" w:rsidRDefault="003E67F9" w:rsidP="003E67F9">
      <w:pPr>
        <w:pStyle w:val="Tekstpodstawowy"/>
        <w:widowControl w:val="0"/>
        <w:numPr>
          <w:ilvl w:val="0"/>
          <w:numId w:val="28"/>
        </w:numPr>
        <w:rPr>
          <w:rFonts w:ascii="Bookman Old Style" w:hAnsi="Bookman Old Style" w:cs="Arial"/>
        </w:rPr>
      </w:pPr>
      <w:r w:rsidRPr="00367949">
        <w:rPr>
          <w:rFonts w:ascii="Bookman Old Style" w:hAnsi="Bookman Old Style" w:cs="Arial"/>
          <w:bCs/>
        </w:rPr>
        <w:t xml:space="preserve">obowiązek podania przez Wykonawcę danych osobowych bezpośrednio jego dotyczących jest wymogiem ustawowym określonym w przepisach ustawy </w:t>
      </w:r>
      <w:proofErr w:type="spellStart"/>
      <w:r w:rsidRPr="00367949">
        <w:rPr>
          <w:rFonts w:ascii="Bookman Old Style" w:hAnsi="Bookman Old Style" w:cs="Arial"/>
          <w:bCs/>
        </w:rPr>
        <w:t>Pzp</w:t>
      </w:r>
      <w:proofErr w:type="spellEnd"/>
      <w:r w:rsidRPr="00367949">
        <w:rPr>
          <w:rFonts w:ascii="Bookman Old Style" w:hAnsi="Bookman Old Style" w:cs="Arial"/>
          <w:bCs/>
        </w:rPr>
        <w:t xml:space="preserve">, związanym z udziałem                         w postępowaniu o udzielenie zamówienia publicznego; konsekwencje niepodania określonych danych wynikają z ustawy </w:t>
      </w:r>
      <w:proofErr w:type="spellStart"/>
      <w:r w:rsidRPr="00367949">
        <w:rPr>
          <w:rFonts w:ascii="Bookman Old Style" w:hAnsi="Bookman Old Style" w:cs="Arial"/>
          <w:bCs/>
        </w:rPr>
        <w:t>Pzp</w:t>
      </w:r>
      <w:proofErr w:type="spellEnd"/>
      <w:r w:rsidRPr="00367949">
        <w:rPr>
          <w:rFonts w:ascii="Bookman Old Style" w:hAnsi="Bookman Old Style" w:cs="Arial"/>
          <w:bCs/>
        </w:rPr>
        <w:t>,</w:t>
      </w:r>
    </w:p>
    <w:p w:rsidR="003E67F9" w:rsidRPr="00367949" w:rsidRDefault="003E67F9" w:rsidP="003E67F9">
      <w:pPr>
        <w:pStyle w:val="Tekstpodstawowy"/>
        <w:widowControl w:val="0"/>
        <w:numPr>
          <w:ilvl w:val="0"/>
          <w:numId w:val="28"/>
        </w:numPr>
        <w:jc w:val="left"/>
        <w:rPr>
          <w:rFonts w:ascii="Bookman Old Style" w:hAnsi="Bookman Old Style" w:cs="Arial"/>
        </w:rPr>
      </w:pPr>
      <w:r w:rsidRPr="00367949">
        <w:rPr>
          <w:rFonts w:ascii="Bookman Old Style" w:hAnsi="Bookman Old Style" w:cs="Arial"/>
          <w:bCs/>
        </w:rPr>
        <w:t>w odniesieniu do danych osobowych decyzje nie będą podejmowane w sposób zautomatyzowany, stosowanie do art. 22 RODO,</w:t>
      </w:r>
    </w:p>
    <w:p w:rsidR="003E67F9" w:rsidRPr="00367949" w:rsidRDefault="003E67F9" w:rsidP="003E67F9">
      <w:pPr>
        <w:pStyle w:val="Tekstpodstawowy"/>
        <w:widowControl w:val="0"/>
        <w:numPr>
          <w:ilvl w:val="0"/>
          <w:numId w:val="28"/>
        </w:numPr>
        <w:jc w:val="left"/>
        <w:rPr>
          <w:rFonts w:ascii="Bookman Old Style" w:hAnsi="Bookman Old Style" w:cs="Arial"/>
        </w:rPr>
      </w:pPr>
      <w:r w:rsidRPr="00367949">
        <w:rPr>
          <w:rFonts w:ascii="Bookman Old Style" w:hAnsi="Bookman Old Style" w:cs="Arial"/>
          <w:bCs/>
        </w:rPr>
        <w:t>Osobie, której dane osobowe dotyczą posiada:</w:t>
      </w:r>
    </w:p>
    <w:p w:rsidR="003E67F9" w:rsidRPr="00367949" w:rsidRDefault="003E67F9" w:rsidP="003E67F9">
      <w:pPr>
        <w:pStyle w:val="Tekstpodstawowy"/>
        <w:widowControl w:val="0"/>
        <w:numPr>
          <w:ilvl w:val="0"/>
          <w:numId w:val="29"/>
        </w:numPr>
        <w:ind w:left="1134"/>
        <w:jc w:val="left"/>
        <w:rPr>
          <w:rFonts w:ascii="Bookman Old Style" w:hAnsi="Bookman Old Style" w:cs="Arial"/>
        </w:rPr>
      </w:pPr>
      <w:r w:rsidRPr="00367949">
        <w:rPr>
          <w:rFonts w:ascii="Bookman Old Style" w:hAnsi="Bookman Old Style" w:cs="Arial"/>
          <w:bCs/>
        </w:rPr>
        <w:t>na podstawie art. 15 RODO prawo dostępu do danych osobowych Pani/Pana dotyczących,</w:t>
      </w:r>
    </w:p>
    <w:p w:rsidR="003E67F9" w:rsidRPr="00367949" w:rsidRDefault="003E67F9" w:rsidP="003E67F9">
      <w:pPr>
        <w:pStyle w:val="Tekstpodstawowy"/>
        <w:widowControl w:val="0"/>
        <w:numPr>
          <w:ilvl w:val="0"/>
          <w:numId w:val="29"/>
        </w:numPr>
        <w:ind w:left="1134"/>
        <w:rPr>
          <w:rFonts w:ascii="Bookman Old Style" w:hAnsi="Bookman Old Style" w:cs="Arial"/>
        </w:rPr>
      </w:pPr>
      <w:r w:rsidRPr="00367949">
        <w:rPr>
          <w:rFonts w:ascii="Bookman Old Style" w:hAnsi="Bookman Old Style" w:cs="Arial"/>
          <w:bCs/>
        </w:rPr>
        <w:t>na podstawie art. 16 RODO prawo do sprostowania Pani/Pana danych osobowych,</w:t>
      </w:r>
    </w:p>
    <w:p w:rsidR="003E67F9" w:rsidRPr="00367949" w:rsidRDefault="003E67F9" w:rsidP="003E67F9">
      <w:pPr>
        <w:pStyle w:val="Tekstpodstawowy"/>
        <w:widowControl w:val="0"/>
        <w:numPr>
          <w:ilvl w:val="0"/>
          <w:numId w:val="29"/>
        </w:numPr>
        <w:ind w:left="1134"/>
        <w:rPr>
          <w:rFonts w:ascii="Bookman Old Style" w:hAnsi="Bookman Old Style" w:cs="Arial"/>
        </w:rPr>
      </w:pPr>
      <w:r w:rsidRPr="00367949">
        <w:rPr>
          <w:rFonts w:ascii="Bookman Old Style" w:hAnsi="Bookman Old Style" w:cs="Arial"/>
          <w:bCs/>
        </w:rPr>
        <w:t>na podstawie art. 18 RODO prawo żądania od administratora ograniczenia przetwarzania danych osobowych z zastrzeżeniem przypadków, o których mowa w art. 18 ust. 2 RODO,</w:t>
      </w:r>
    </w:p>
    <w:p w:rsidR="003E67F9" w:rsidRPr="00367949" w:rsidRDefault="003E67F9" w:rsidP="003E67F9">
      <w:pPr>
        <w:pStyle w:val="Tekstpodstawowy"/>
        <w:widowControl w:val="0"/>
        <w:numPr>
          <w:ilvl w:val="0"/>
          <w:numId w:val="29"/>
        </w:numPr>
        <w:ind w:left="1134"/>
        <w:rPr>
          <w:rFonts w:ascii="Bookman Old Style" w:hAnsi="Bookman Old Style" w:cs="Arial"/>
        </w:rPr>
      </w:pPr>
      <w:r w:rsidRPr="00367949">
        <w:rPr>
          <w:rFonts w:ascii="Bookman Old Style" w:hAnsi="Bookman Old Style" w:cs="Arial"/>
          <w:bCs/>
        </w:rPr>
        <w:t>prawo do wniesienia skargi do Prezesa Urzędu Ochrony Danych Osobowych, w przypadku uznania, że przetwarzanie danych osobowych narusza przepisy RODO,</w:t>
      </w:r>
    </w:p>
    <w:p w:rsidR="003E67F9" w:rsidRPr="00367949" w:rsidRDefault="003E67F9" w:rsidP="003E67F9">
      <w:pPr>
        <w:pStyle w:val="Tekstpodstawowy"/>
        <w:widowControl w:val="0"/>
        <w:numPr>
          <w:ilvl w:val="0"/>
          <w:numId w:val="28"/>
        </w:numPr>
        <w:jc w:val="left"/>
        <w:rPr>
          <w:rFonts w:ascii="Bookman Old Style" w:hAnsi="Bookman Old Style" w:cs="Arial"/>
        </w:rPr>
      </w:pPr>
      <w:r w:rsidRPr="00367949">
        <w:rPr>
          <w:rFonts w:ascii="Bookman Old Style" w:hAnsi="Bookman Old Style" w:cs="Arial"/>
          <w:bCs/>
        </w:rPr>
        <w:t>Osobie, której dane osobowe dotyczą nie przysługuje:</w:t>
      </w:r>
    </w:p>
    <w:p w:rsidR="003E67F9" w:rsidRPr="00367949" w:rsidRDefault="003E67F9" w:rsidP="003E67F9">
      <w:pPr>
        <w:pStyle w:val="Tekstpodstawowy"/>
        <w:widowControl w:val="0"/>
        <w:numPr>
          <w:ilvl w:val="0"/>
          <w:numId w:val="30"/>
        </w:numPr>
        <w:ind w:left="1134"/>
        <w:rPr>
          <w:rFonts w:ascii="Bookman Old Style" w:hAnsi="Bookman Old Style" w:cs="Arial"/>
        </w:rPr>
      </w:pPr>
      <w:r w:rsidRPr="00367949">
        <w:rPr>
          <w:rFonts w:ascii="Bookman Old Style" w:hAnsi="Bookman Old Style" w:cs="Arial"/>
          <w:bCs/>
        </w:rPr>
        <w:t>w związku z art. 17 ust. 3 lit. b, d lub e RODO prawo do usunięcia danych osobowych,</w:t>
      </w:r>
    </w:p>
    <w:p w:rsidR="003E67F9" w:rsidRPr="00367949" w:rsidRDefault="003E67F9" w:rsidP="003E67F9">
      <w:pPr>
        <w:pStyle w:val="Tekstpodstawowy"/>
        <w:widowControl w:val="0"/>
        <w:numPr>
          <w:ilvl w:val="0"/>
          <w:numId w:val="30"/>
        </w:numPr>
        <w:ind w:left="1134"/>
        <w:jc w:val="left"/>
        <w:rPr>
          <w:rFonts w:ascii="Bookman Old Style" w:hAnsi="Bookman Old Style" w:cs="Arial"/>
        </w:rPr>
      </w:pPr>
      <w:r w:rsidRPr="00367949">
        <w:rPr>
          <w:rFonts w:ascii="Bookman Old Style" w:hAnsi="Bookman Old Style" w:cs="Arial"/>
          <w:bCs/>
        </w:rPr>
        <w:t>prawo do przenoszenia danych osobowych, o którym mowa w art. 20 RODO,</w:t>
      </w:r>
    </w:p>
    <w:p w:rsidR="003E67F9" w:rsidRPr="00367949" w:rsidRDefault="003E67F9" w:rsidP="003E67F9">
      <w:pPr>
        <w:pStyle w:val="Tekstpodstawowy"/>
        <w:widowControl w:val="0"/>
        <w:numPr>
          <w:ilvl w:val="0"/>
          <w:numId w:val="30"/>
        </w:numPr>
        <w:ind w:left="1134"/>
        <w:rPr>
          <w:rFonts w:ascii="Bookman Old Style" w:hAnsi="Bookman Old Style" w:cs="Arial"/>
        </w:rPr>
      </w:pPr>
      <w:r w:rsidRPr="00367949">
        <w:rPr>
          <w:rFonts w:ascii="Bookman Old Style" w:hAnsi="Bookman Old Style" w:cs="Arial"/>
          <w:bCs/>
        </w:rPr>
        <w:t>na podstawie art. 21 RODO prawo sprzeciwu, wobec przetwarzania danych osobowych, gdyż podstawą prawną przetwarzania Pani/Pana danych osobowych jest art. 6 ust. 1 lit. c RODO,</w:t>
      </w:r>
    </w:p>
    <w:p w:rsidR="003E67F9" w:rsidRPr="00367949" w:rsidRDefault="003E67F9" w:rsidP="003E67F9">
      <w:pPr>
        <w:tabs>
          <w:tab w:val="left" w:pos="480"/>
        </w:tabs>
        <w:ind w:left="284"/>
        <w:jc w:val="both"/>
        <w:rPr>
          <w:rFonts w:ascii="Bookman Old Style" w:hAnsi="Bookman Old Style" w:cs="Arial"/>
        </w:rPr>
      </w:pPr>
      <w:r w:rsidRPr="00367949">
        <w:rPr>
          <w:rStyle w:val="Pogrubienie"/>
          <w:rFonts w:ascii="Bookman Old Style" w:hAnsi="Bookman Old Style" w:cs="Arial"/>
          <w:b w:val="0"/>
        </w:rPr>
        <w:t>17.2 Wykonawca, wypełnia obowiązki informacyjne wynikające z art. 13 lub art. 14 RODO względem osób fizycznych, od których dane osobowe bezpośrednio lub pośrednio pozyskał w celu ubiegania się o udzielenie zamówienia publicznego w tym postępowaniu składa stosowne oświadczenie - Załącznik nr 8 do oferty.</w:t>
      </w:r>
      <w:r w:rsidRPr="00367949">
        <w:rPr>
          <w:rFonts w:ascii="Bookman Old Style" w:hAnsi="Bookman Old Style" w:cs="Arial"/>
          <w:bCs/>
        </w:rPr>
        <w:t xml:space="preserve"> </w:t>
      </w:r>
    </w:p>
    <w:p w:rsidR="00E4454C" w:rsidRDefault="00E4454C" w:rsidP="00E4454C">
      <w:pPr>
        <w:tabs>
          <w:tab w:val="left" w:pos="0"/>
        </w:tabs>
        <w:jc w:val="both"/>
        <w:rPr>
          <w:rFonts w:ascii="Bookman Old Style" w:hAnsi="Bookman Old Style" w:cs="Arial"/>
          <w:b/>
          <w:iCs/>
          <w:u w:val="single"/>
        </w:rPr>
      </w:pPr>
    </w:p>
    <w:p w:rsidR="004D0910" w:rsidRDefault="004D0910" w:rsidP="00E4454C">
      <w:pPr>
        <w:tabs>
          <w:tab w:val="left" w:pos="0"/>
        </w:tabs>
        <w:jc w:val="both"/>
        <w:rPr>
          <w:rFonts w:ascii="Bookman Old Style" w:hAnsi="Bookman Old Style" w:cs="Arial"/>
          <w:b/>
          <w:iCs/>
          <w:u w:val="single"/>
        </w:rPr>
      </w:pPr>
    </w:p>
    <w:p w:rsidR="004D0910" w:rsidRDefault="004D0910" w:rsidP="00E4454C">
      <w:pPr>
        <w:tabs>
          <w:tab w:val="left" w:pos="0"/>
        </w:tabs>
        <w:jc w:val="both"/>
        <w:rPr>
          <w:rFonts w:ascii="Bookman Old Style" w:hAnsi="Bookman Old Style" w:cs="Arial"/>
          <w:b/>
          <w:iCs/>
          <w:u w:val="single"/>
        </w:rPr>
      </w:pPr>
    </w:p>
    <w:p w:rsidR="004D0910" w:rsidRDefault="004D0910" w:rsidP="00E4454C">
      <w:pPr>
        <w:tabs>
          <w:tab w:val="left" w:pos="0"/>
        </w:tabs>
        <w:jc w:val="both"/>
        <w:rPr>
          <w:rFonts w:ascii="Bookman Old Style" w:hAnsi="Bookman Old Style" w:cs="Arial"/>
          <w:b/>
          <w:iCs/>
          <w:u w:val="single"/>
        </w:rPr>
      </w:pPr>
    </w:p>
    <w:p w:rsidR="004D0910" w:rsidRDefault="004D0910" w:rsidP="00E4454C">
      <w:pPr>
        <w:tabs>
          <w:tab w:val="left" w:pos="0"/>
        </w:tabs>
        <w:jc w:val="both"/>
        <w:rPr>
          <w:rFonts w:ascii="Bookman Old Style" w:hAnsi="Bookman Old Style" w:cs="Arial"/>
          <w:b/>
          <w:iCs/>
          <w:u w:val="single"/>
        </w:rPr>
      </w:pPr>
    </w:p>
    <w:p w:rsidR="004D0910" w:rsidRDefault="004D0910" w:rsidP="00E4454C">
      <w:pPr>
        <w:tabs>
          <w:tab w:val="left" w:pos="0"/>
        </w:tabs>
        <w:jc w:val="both"/>
        <w:rPr>
          <w:rFonts w:ascii="Bookman Old Style" w:hAnsi="Bookman Old Style" w:cs="Arial"/>
          <w:b/>
          <w:iCs/>
          <w:u w:val="single"/>
        </w:rPr>
      </w:pPr>
    </w:p>
    <w:p w:rsidR="004D0910" w:rsidRPr="00367949" w:rsidRDefault="004D0910" w:rsidP="00E4454C">
      <w:pPr>
        <w:tabs>
          <w:tab w:val="left" w:pos="0"/>
        </w:tabs>
        <w:jc w:val="both"/>
        <w:rPr>
          <w:rFonts w:ascii="Bookman Old Style" w:hAnsi="Bookman Old Style" w:cs="Arial"/>
          <w:b/>
          <w:iCs/>
          <w:u w:val="single"/>
        </w:rPr>
      </w:pPr>
    </w:p>
    <w:p w:rsidR="00CF572C" w:rsidRPr="00367949" w:rsidRDefault="00CF572C" w:rsidP="00E4454C">
      <w:pPr>
        <w:tabs>
          <w:tab w:val="left" w:pos="0"/>
        </w:tabs>
        <w:jc w:val="both"/>
        <w:rPr>
          <w:rFonts w:ascii="Bookman Old Style" w:hAnsi="Bookman Old Style" w:cs="Arial"/>
          <w:color w:val="000000"/>
        </w:rPr>
      </w:pPr>
      <w:r w:rsidRPr="00367949">
        <w:rPr>
          <w:rFonts w:ascii="Bookman Old Style" w:hAnsi="Bookman Old Style" w:cs="Arial"/>
          <w:b/>
          <w:iCs/>
          <w:u w:val="single"/>
        </w:rPr>
        <w:t>Wykaz załączników do niniejsz</w:t>
      </w:r>
      <w:r w:rsidR="00C63D24" w:rsidRPr="00367949">
        <w:rPr>
          <w:rFonts w:ascii="Bookman Old Style" w:hAnsi="Bookman Old Style" w:cs="Arial"/>
          <w:b/>
          <w:iCs/>
          <w:u w:val="single"/>
        </w:rPr>
        <w:t>ej</w:t>
      </w:r>
      <w:r w:rsidRPr="00367949">
        <w:rPr>
          <w:rFonts w:ascii="Bookman Old Style" w:hAnsi="Bookman Old Style" w:cs="Arial"/>
          <w:b/>
          <w:iCs/>
          <w:u w:val="single"/>
        </w:rPr>
        <w:t xml:space="preserve"> SIWZ</w:t>
      </w:r>
    </w:p>
    <w:p w:rsidR="00CF572C" w:rsidRPr="00367949" w:rsidRDefault="00CF572C" w:rsidP="00E4454C">
      <w:pPr>
        <w:pStyle w:val="Standard"/>
        <w:jc w:val="both"/>
        <w:rPr>
          <w:rFonts w:ascii="Bookman Old Style" w:hAnsi="Bookman Old Style" w:cs="Arial"/>
          <w:bCs/>
        </w:rPr>
      </w:pPr>
      <w:r w:rsidRPr="00367949">
        <w:rPr>
          <w:rFonts w:ascii="Bookman Old Style" w:hAnsi="Bookman Old Style" w:cs="Arial"/>
          <w:color w:val="000000"/>
          <w:sz w:val="20"/>
        </w:rPr>
        <w:t xml:space="preserve"> </w:t>
      </w:r>
      <w:r w:rsidRPr="00367949">
        <w:rPr>
          <w:rFonts w:ascii="Bookman Old Style" w:hAnsi="Bookman Old Style" w:cs="Arial"/>
          <w:sz w:val="20"/>
        </w:rPr>
        <w:t>Załącznikami do niniejszej SIWZ są:</w:t>
      </w:r>
    </w:p>
    <w:p w:rsidR="00CF572C" w:rsidRPr="00367949" w:rsidRDefault="00CF572C" w:rsidP="00E4454C">
      <w:pPr>
        <w:spacing w:line="240" w:lineRule="atLeast"/>
        <w:jc w:val="both"/>
        <w:rPr>
          <w:rFonts w:ascii="Bookman Old Style" w:hAnsi="Bookman Old Style" w:cs="Arial"/>
          <w:bCs/>
        </w:rPr>
      </w:pPr>
    </w:p>
    <w:p w:rsidR="00CF572C" w:rsidRPr="00367949" w:rsidRDefault="00CF572C">
      <w:pPr>
        <w:ind w:left="3402" w:firstLine="1134"/>
        <w:rPr>
          <w:rFonts w:ascii="Bookman Old Style" w:hAnsi="Bookman Old Style" w:cs="Arial"/>
        </w:rPr>
      </w:pPr>
      <w:r w:rsidRPr="00367949">
        <w:rPr>
          <w:rFonts w:ascii="Bookman Old Style" w:hAnsi="Bookman Old Style" w:cs="Arial"/>
          <w:b/>
        </w:rPr>
        <w:t xml:space="preserve">        </w:t>
      </w:r>
    </w:p>
    <w:p w:rsidR="003E67F9" w:rsidRPr="00367949" w:rsidRDefault="00CF572C" w:rsidP="003E67F9">
      <w:pPr>
        <w:tabs>
          <w:tab w:val="left" w:pos="210"/>
        </w:tabs>
        <w:rPr>
          <w:rFonts w:ascii="Bookman Old Style" w:hAnsi="Bookman Old Style" w:cs="Arial"/>
        </w:rPr>
      </w:pPr>
      <w:r w:rsidRPr="00367949">
        <w:rPr>
          <w:rFonts w:ascii="Bookman Old Style" w:hAnsi="Bookman Old Style" w:cs="Arial"/>
        </w:rPr>
        <w:t xml:space="preserve">              </w:t>
      </w:r>
      <w:r w:rsidR="003E67F9" w:rsidRPr="00367949">
        <w:rPr>
          <w:rFonts w:ascii="Bookman Old Style" w:hAnsi="Bookman Old Style" w:cs="Arial"/>
          <w:u w:val="single"/>
        </w:rPr>
        <w:t>Dokumenty składane wraz z ofertą:</w:t>
      </w:r>
    </w:p>
    <w:p w:rsidR="003E67F9" w:rsidRPr="00367949" w:rsidRDefault="003E67F9" w:rsidP="003E67F9">
      <w:pPr>
        <w:numPr>
          <w:ilvl w:val="0"/>
          <w:numId w:val="31"/>
        </w:numPr>
        <w:tabs>
          <w:tab w:val="clear" w:pos="720"/>
          <w:tab w:val="num" w:pos="0"/>
          <w:tab w:val="left" w:pos="210"/>
        </w:tabs>
        <w:rPr>
          <w:rFonts w:ascii="Bookman Old Style" w:hAnsi="Bookman Old Style" w:cs="Arial"/>
        </w:rPr>
      </w:pPr>
      <w:r w:rsidRPr="00367949">
        <w:rPr>
          <w:rFonts w:ascii="Bookman Old Style" w:hAnsi="Bookman Old Style" w:cs="Arial"/>
        </w:rPr>
        <w:t xml:space="preserve">Załącznik nr 1 do oferty - oświadczenie zgodne z art. 25a ust. 1 ustawy </w:t>
      </w:r>
      <w:proofErr w:type="spellStart"/>
      <w:r w:rsidRPr="00367949">
        <w:rPr>
          <w:rFonts w:ascii="Bookman Old Style" w:hAnsi="Bookman Old Style" w:cs="Arial"/>
        </w:rPr>
        <w:t>Pzp</w:t>
      </w:r>
      <w:proofErr w:type="spellEnd"/>
    </w:p>
    <w:p w:rsidR="003E67F9" w:rsidRPr="00367949" w:rsidRDefault="003E67F9" w:rsidP="003E67F9">
      <w:pPr>
        <w:numPr>
          <w:ilvl w:val="0"/>
          <w:numId w:val="31"/>
        </w:numPr>
        <w:tabs>
          <w:tab w:val="clear" w:pos="720"/>
          <w:tab w:val="num" w:pos="0"/>
          <w:tab w:val="left" w:pos="210"/>
        </w:tabs>
        <w:rPr>
          <w:rFonts w:ascii="Bookman Old Style" w:hAnsi="Bookman Old Style" w:cs="Arial"/>
        </w:rPr>
      </w:pPr>
      <w:r w:rsidRPr="00367949">
        <w:rPr>
          <w:rFonts w:ascii="Bookman Old Style" w:hAnsi="Bookman Old Style" w:cs="Arial"/>
        </w:rPr>
        <w:t xml:space="preserve">Załącznik nr 2 do oferty - oświadczenie </w:t>
      </w:r>
      <w:r w:rsidRPr="00367949">
        <w:rPr>
          <w:rFonts w:ascii="Bookman Old Style" w:hAnsi="Bookman Old Style" w:cs="Arial"/>
          <w:bCs/>
        </w:rPr>
        <w:t>w związku z poleganiem na zasobach innych podmiotów</w:t>
      </w:r>
    </w:p>
    <w:p w:rsidR="003E67F9" w:rsidRPr="00367949" w:rsidRDefault="003E67F9" w:rsidP="003E67F9">
      <w:pPr>
        <w:numPr>
          <w:ilvl w:val="0"/>
          <w:numId w:val="31"/>
        </w:numPr>
        <w:tabs>
          <w:tab w:val="clear" w:pos="720"/>
          <w:tab w:val="num" w:pos="0"/>
          <w:tab w:val="left" w:pos="210"/>
        </w:tabs>
        <w:rPr>
          <w:rFonts w:ascii="Bookman Old Style" w:hAnsi="Bookman Old Style" w:cs="Arial"/>
        </w:rPr>
      </w:pPr>
      <w:r w:rsidRPr="00367949">
        <w:rPr>
          <w:rFonts w:ascii="Bookman Old Style" w:hAnsi="Bookman Old Style" w:cs="Arial"/>
        </w:rPr>
        <w:t xml:space="preserve">Załącznik nr 3 do oferty - oświadczenie zgodne z art. art. 24 ustawy </w:t>
      </w:r>
      <w:proofErr w:type="spellStart"/>
      <w:r w:rsidRPr="00367949">
        <w:rPr>
          <w:rFonts w:ascii="Bookman Old Style" w:hAnsi="Bookman Old Style" w:cs="Arial"/>
        </w:rPr>
        <w:t>Pzp</w:t>
      </w:r>
      <w:proofErr w:type="spellEnd"/>
    </w:p>
    <w:p w:rsidR="003E67F9" w:rsidRPr="00367949" w:rsidRDefault="003E67F9" w:rsidP="003E67F9">
      <w:pPr>
        <w:numPr>
          <w:ilvl w:val="0"/>
          <w:numId w:val="31"/>
        </w:numPr>
        <w:tabs>
          <w:tab w:val="clear" w:pos="720"/>
          <w:tab w:val="num" w:pos="0"/>
          <w:tab w:val="left" w:pos="210"/>
        </w:tabs>
        <w:rPr>
          <w:rFonts w:ascii="Bookman Old Style" w:hAnsi="Bookman Old Style" w:cs="Arial"/>
        </w:rPr>
      </w:pPr>
      <w:r w:rsidRPr="00367949">
        <w:rPr>
          <w:rFonts w:ascii="Bookman Old Style" w:hAnsi="Bookman Old Style" w:cs="Arial"/>
        </w:rPr>
        <w:t xml:space="preserve">Załącznik nr 4 do oferty - oświadczenie </w:t>
      </w:r>
      <w:r w:rsidRPr="00367949">
        <w:rPr>
          <w:rFonts w:ascii="Bookman Old Style" w:hAnsi="Bookman Old Style" w:cs="Arial"/>
          <w:bCs/>
        </w:rPr>
        <w:t>dotyczące podmiotu, na którego zasoby powołuje się Wykonawca</w:t>
      </w:r>
    </w:p>
    <w:p w:rsidR="003E67F9" w:rsidRPr="00367949" w:rsidRDefault="003E67F9" w:rsidP="003E67F9">
      <w:pPr>
        <w:numPr>
          <w:ilvl w:val="0"/>
          <w:numId w:val="31"/>
        </w:numPr>
        <w:tabs>
          <w:tab w:val="clear" w:pos="720"/>
          <w:tab w:val="num" w:pos="0"/>
          <w:tab w:val="left" w:pos="210"/>
        </w:tabs>
        <w:rPr>
          <w:rFonts w:ascii="Bookman Old Style" w:hAnsi="Bookman Old Style" w:cs="Arial"/>
          <w:bCs/>
        </w:rPr>
      </w:pPr>
      <w:r w:rsidRPr="00367949">
        <w:rPr>
          <w:rFonts w:ascii="Bookman Old Style" w:hAnsi="Bookman Old Style" w:cs="Arial"/>
        </w:rPr>
        <w:t xml:space="preserve"> Załącznik nr 5 do oferty - oświadczenie </w:t>
      </w:r>
      <w:r w:rsidRPr="00367949">
        <w:rPr>
          <w:rFonts w:ascii="Bookman Old Style" w:hAnsi="Bookman Old Style" w:cs="Arial"/>
          <w:bCs/>
        </w:rPr>
        <w:t>dotyczące podwykonawcy niebędącym podmiotem, na którego zasoby powołuje się Wykonawca</w:t>
      </w:r>
    </w:p>
    <w:p w:rsidR="003E67F9" w:rsidRPr="00367949" w:rsidRDefault="00951336" w:rsidP="003E67F9">
      <w:pPr>
        <w:numPr>
          <w:ilvl w:val="0"/>
          <w:numId w:val="31"/>
        </w:numPr>
        <w:tabs>
          <w:tab w:val="clear" w:pos="720"/>
          <w:tab w:val="num" w:pos="0"/>
          <w:tab w:val="left" w:pos="210"/>
        </w:tabs>
        <w:rPr>
          <w:rFonts w:ascii="Bookman Old Style" w:hAnsi="Bookman Old Style" w:cs="Arial"/>
          <w:bCs/>
        </w:rPr>
      </w:pPr>
      <w:r>
        <w:rPr>
          <w:rFonts w:ascii="Bookman Old Style" w:hAnsi="Bookman Old Style" w:cs="Arial"/>
        </w:rPr>
        <w:t>Załącznik nr 7</w:t>
      </w:r>
      <w:r w:rsidR="003E67F9" w:rsidRPr="00367949">
        <w:rPr>
          <w:rFonts w:ascii="Bookman Old Style" w:hAnsi="Bookman Old Style" w:cs="Arial"/>
        </w:rPr>
        <w:t xml:space="preserve"> do oferty - Wzór oświadczenia wymaganego od Wykonawcy w zakresie wypełnienia  obowiązków informacyjnych przewidzianych w art. 13 lub art. 14 RODO;</w:t>
      </w:r>
    </w:p>
    <w:p w:rsidR="003E67F9" w:rsidRPr="00367949" w:rsidRDefault="003E67F9" w:rsidP="003E67F9">
      <w:pPr>
        <w:numPr>
          <w:ilvl w:val="0"/>
          <w:numId w:val="31"/>
        </w:numPr>
        <w:tabs>
          <w:tab w:val="clear" w:pos="720"/>
          <w:tab w:val="num" w:pos="0"/>
          <w:tab w:val="left" w:pos="210"/>
        </w:tabs>
        <w:rPr>
          <w:rFonts w:ascii="Bookman Old Style" w:hAnsi="Bookman Old Style" w:cs="Arial"/>
          <w:bCs/>
        </w:rPr>
      </w:pPr>
      <w:r w:rsidRPr="00367949">
        <w:rPr>
          <w:rFonts w:ascii="Bookman Old Style" w:hAnsi="Bookman Old Style" w:cs="Arial"/>
        </w:rPr>
        <w:t>Pełnomocnictwo - jeśli dotyczy.</w:t>
      </w:r>
    </w:p>
    <w:p w:rsidR="003E67F9" w:rsidRPr="00367949" w:rsidRDefault="003E67F9" w:rsidP="003E67F9">
      <w:pPr>
        <w:tabs>
          <w:tab w:val="left" w:pos="210"/>
        </w:tabs>
        <w:ind w:left="720"/>
        <w:rPr>
          <w:rFonts w:ascii="Bookman Old Style" w:hAnsi="Bookman Old Style" w:cs="Arial"/>
          <w:bCs/>
        </w:rPr>
      </w:pPr>
    </w:p>
    <w:p w:rsidR="003E67F9" w:rsidRPr="00367949" w:rsidRDefault="003E67F9" w:rsidP="003E67F9">
      <w:pPr>
        <w:tabs>
          <w:tab w:val="left" w:pos="210"/>
        </w:tabs>
        <w:rPr>
          <w:rFonts w:ascii="Bookman Old Style" w:hAnsi="Bookman Old Style" w:cs="Arial"/>
        </w:rPr>
      </w:pPr>
      <w:r w:rsidRPr="00367949">
        <w:rPr>
          <w:rFonts w:ascii="Bookman Old Style" w:hAnsi="Bookman Old Style" w:cs="Arial"/>
          <w:bCs/>
          <w:u w:val="single"/>
        </w:rPr>
        <w:lastRenderedPageBreak/>
        <w:t>Dokumenty składane na podstawie Część VII  p. 7.2  SIWZ cz. I:</w:t>
      </w:r>
    </w:p>
    <w:p w:rsidR="003E67F9" w:rsidRPr="00367949" w:rsidRDefault="00722639" w:rsidP="003E67F9">
      <w:pPr>
        <w:numPr>
          <w:ilvl w:val="0"/>
          <w:numId w:val="32"/>
        </w:numPr>
        <w:tabs>
          <w:tab w:val="left" w:pos="210"/>
        </w:tabs>
        <w:ind w:left="709"/>
        <w:rPr>
          <w:rFonts w:ascii="Bookman Old Style" w:hAnsi="Bookman Old Style" w:cs="Arial"/>
          <w:bCs/>
        </w:rPr>
      </w:pPr>
      <w:r>
        <w:rPr>
          <w:rFonts w:ascii="Bookman Old Style" w:hAnsi="Bookman Old Style" w:cs="Arial"/>
        </w:rPr>
        <w:t>Załącznik nr 6</w:t>
      </w:r>
      <w:r w:rsidR="003E67F9" w:rsidRPr="00367949">
        <w:rPr>
          <w:rFonts w:ascii="Bookman Old Style" w:hAnsi="Bookman Old Style" w:cs="Arial"/>
        </w:rPr>
        <w:t xml:space="preserve"> do oferty - Oświadczenie o przynależności do grupy kapitałowej</w:t>
      </w:r>
    </w:p>
    <w:p w:rsidR="003E67F9" w:rsidRPr="00367949" w:rsidRDefault="003E67F9" w:rsidP="003E67F9">
      <w:pPr>
        <w:tabs>
          <w:tab w:val="left" w:pos="210"/>
        </w:tabs>
        <w:rPr>
          <w:rFonts w:ascii="Bookman Old Style" w:hAnsi="Bookman Old Style" w:cs="Arial"/>
          <w:bCs/>
        </w:rPr>
      </w:pPr>
    </w:p>
    <w:p w:rsidR="003E67F9" w:rsidRPr="00367949" w:rsidRDefault="003E67F9" w:rsidP="003E67F9">
      <w:pPr>
        <w:tabs>
          <w:tab w:val="left" w:pos="210"/>
        </w:tabs>
        <w:rPr>
          <w:rFonts w:ascii="Bookman Old Style" w:hAnsi="Bookman Old Style" w:cs="Arial"/>
        </w:rPr>
      </w:pPr>
      <w:r w:rsidRPr="00367949">
        <w:rPr>
          <w:rFonts w:ascii="Bookman Old Style" w:hAnsi="Bookman Old Style" w:cs="Arial"/>
          <w:bCs/>
          <w:u w:val="single"/>
        </w:rPr>
        <w:t>Dokumenty składane na wezwanie Zamawiającego:</w:t>
      </w:r>
    </w:p>
    <w:p w:rsidR="003E67F9" w:rsidRPr="00367949" w:rsidRDefault="003E67F9" w:rsidP="003E67F9">
      <w:pPr>
        <w:numPr>
          <w:ilvl w:val="0"/>
          <w:numId w:val="33"/>
        </w:numPr>
        <w:tabs>
          <w:tab w:val="clear" w:pos="0"/>
          <w:tab w:val="left" w:pos="567"/>
        </w:tabs>
        <w:ind w:hanging="117"/>
        <w:rPr>
          <w:rFonts w:ascii="Bookman Old Style" w:hAnsi="Bookman Old Style" w:cs="Arial"/>
        </w:rPr>
      </w:pPr>
      <w:r w:rsidRPr="00367949">
        <w:rPr>
          <w:rFonts w:ascii="Bookman Old Style" w:hAnsi="Bookman Old Style" w:cs="Arial"/>
        </w:rPr>
        <w:t>Kopia koncesji</w:t>
      </w:r>
    </w:p>
    <w:p w:rsidR="003E67F9" w:rsidRPr="00367949" w:rsidRDefault="003E67F9" w:rsidP="003E67F9">
      <w:pPr>
        <w:tabs>
          <w:tab w:val="left" w:pos="210"/>
        </w:tabs>
        <w:ind w:left="720"/>
        <w:rPr>
          <w:rFonts w:ascii="Bookman Old Style" w:hAnsi="Bookman Old Style" w:cs="Tahoma"/>
          <w:bCs/>
          <w:color w:val="FF0000"/>
        </w:rPr>
      </w:pPr>
    </w:p>
    <w:p w:rsidR="003E67F9" w:rsidRPr="00367949" w:rsidRDefault="003E67F9" w:rsidP="003E67F9">
      <w:pPr>
        <w:tabs>
          <w:tab w:val="left" w:pos="210"/>
        </w:tabs>
        <w:rPr>
          <w:rFonts w:ascii="Bookman Old Style" w:hAnsi="Bookman Old Style"/>
        </w:rPr>
      </w:pPr>
    </w:p>
    <w:p w:rsidR="00CF572C" w:rsidRPr="00367949" w:rsidRDefault="00CF572C">
      <w:pPr>
        <w:tabs>
          <w:tab w:val="left" w:pos="5775"/>
        </w:tabs>
        <w:rPr>
          <w:rFonts w:ascii="Bookman Old Style" w:hAnsi="Bookman Old Style" w:cs="Arial"/>
        </w:rPr>
      </w:pPr>
      <w:r w:rsidRPr="00367949">
        <w:rPr>
          <w:rFonts w:ascii="Bookman Old Style" w:hAnsi="Bookman Old Style" w:cs="Arial"/>
        </w:rPr>
        <w:t xml:space="preserve">                                                  </w:t>
      </w:r>
    </w:p>
    <w:sectPr w:rsidR="00CF572C" w:rsidRPr="00367949">
      <w:footerReference w:type="default" r:id="rId8"/>
      <w:pgSz w:w="11906" w:h="16838"/>
      <w:pgMar w:top="1134" w:right="1417" w:bottom="851" w:left="1417" w:header="708" w:footer="4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EB" w:rsidRDefault="001A10EB">
      <w:r>
        <w:separator/>
      </w:r>
    </w:p>
  </w:endnote>
  <w:endnote w:type="continuationSeparator" w:id="0">
    <w:p w:rsidR="001A10EB" w:rsidRDefault="001A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72C" w:rsidRDefault="00CF572C">
    <w:pPr>
      <w:pStyle w:val="Stopka"/>
      <w:pBdr>
        <w:top w:val="single" w:sz="4" w:space="1" w:color="C0C0C0"/>
      </w:pBdr>
      <w:jc w:val="right"/>
      <w:rPr>
        <w:rFonts w:ascii="Tahoma" w:hAnsi="Tahoma" w:cs="Tahoma"/>
        <w:i/>
        <w:iCs/>
        <w:sz w:val="2"/>
      </w:rPr>
    </w:pPr>
    <w:r>
      <w:fldChar w:fldCharType="begin"/>
    </w:r>
    <w:r>
      <w:instrText xml:space="preserve"> PAGE </w:instrText>
    </w:r>
    <w:r>
      <w:fldChar w:fldCharType="separate"/>
    </w:r>
    <w:r w:rsidR="00162EA7">
      <w:rPr>
        <w:noProof/>
      </w:rPr>
      <w:t>20</w:t>
    </w:r>
    <w:r>
      <w:fldChar w:fldCharType="end"/>
    </w:r>
    <w:r>
      <w:t xml:space="preserve"> | </w:t>
    </w:r>
    <w:r>
      <w:rPr>
        <w:color w:val="7F7F7F"/>
        <w:spacing w:val="60"/>
      </w:rPr>
      <w:t>Strona</w:t>
    </w:r>
  </w:p>
  <w:p w:rsidR="00CF572C" w:rsidRDefault="00CF572C">
    <w:pPr>
      <w:jc w:val="center"/>
      <w:rPr>
        <w:rFonts w:ascii="Tahoma" w:hAnsi="Tahoma" w:cs="Tahoma"/>
        <w:i/>
        <w:iCs/>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EB" w:rsidRDefault="001A10EB">
      <w:r>
        <w:separator/>
      </w:r>
    </w:p>
  </w:footnote>
  <w:footnote w:type="continuationSeparator" w:id="0">
    <w:p w:rsidR="001A10EB" w:rsidRDefault="001A1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rPr>
        <w:b/>
      </w:rPr>
    </w:lvl>
    <w:lvl w:ilvl="5">
      <w:start w:val="1"/>
      <w:numFmt w:val="decimal"/>
      <w:lvlText w:val="%6."/>
      <w:lvlJc w:val="left"/>
      <w:pPr>
        <w:tabs>
          <w:tab w:val="num" w:pos="2520"/>
        </w:tabs>
        <w:ind w:left="2520" w:hanging="360"/>
      </w:pPr>
      <w:rPr>
        <w:b/>
      </w:rPr>
    </w:lvl>
    <w:lvl w:ilvl="6">
      <w:start w:val="1"/>
      <w:numFmt w:val="decimal"/>
      <w:lvlText w:val="%7."/>
      <w:lvlJc w:val="left"/>
      <w:pPr>
        <w:tabs>
          <w:tab w:val="num" w:pos="2880"/>
        </w:tabs>
        <w:ind w:left="2880" w:hanging="360"/>
      </w:pPr>
      <w:rPr>
        <w:b/>
      </w:rPr>
    </w:lvl>
    <w:lvl w:ilvl="7">
      <w:start w:val="1"/>
      <w:numFmt w:val="decimal"/>
      <w:lvlText w:val="%8."/>
      <w:lvlJc w:val="left"/>
      <w:pPr>
        <w:tabs>
          <w:tab w:val="num" w:pos="3240"/>
        </w:tabs>
        <w:ind w:left="3240" w:hanging="360"/>
      </w:pPr>
      <w:rPr>
        <w:b/>
      </w:rPr>
    </w:lvl>
    <w:lvl w:ilvl="8">
      <w:start w:val="1"/>
      <w:numFmt w:val="decimal"/>
      <w:lvlText w:val="%9."/>
      <w:lvlJc w:val="left"/>
      <w:pPr>
        <w:tabs>
          <w:tab w:val="num" w:pos="3600"/>
        </w:tabs>
        <w:ind w:left="3600" w:hanging="360"/>
      </w:pPr>
      <w:rPr>
        <w:b/>
      </w:rPr>
    </w:lvl>
  </w:abstractNum>
  <w:abstractNum w:abstractNumId="2" w15:restartNumberingAfterBreak="0">
    <w:nsid w:val="00000003"/>
    <w:multiLevelType w:val="singleLevel"/>
    <w:tmpl w:val="B2EC888C"/>
    <w:name w:val="WW8Num3"/>
    <w:lvl w:ilvl="0">
      <w:numFmt w:val="none"/>
      <w:lvlText w:val=""/>
      <w:lvlJc w:val="left"/>
      <w:pPr>
        <w:tabs>
          <w:tab w:val="num" w:pos="360"/>
        </w:tabs>
      </w:pPr>
    </w:lvl>
  </w:abstractNum>
  <w:abstractNum w:abstractNumId="3" w15:restartNumberingAfterBreak="0">
    <w:nsid w:val="00000004"/>
    <w:multiLevelType w:val="multilevel"/>
    <w:tmpl w:val="6A20C378"/>
    <w:name w:val="WW8Num4"/>
    <w:lvl w:ilvl="0">
      <w:start w:val="1"/>
      <w:numFmt w:val="decimal"/>
      <w:lvlText w:val="%1."/>
      <w:lvlJc w:val="left"/>
      <w:pPr>
        <w:tabs>
          <w:tab w:val="num" w:pos="0"/>
        </w:tabs>
        <w:ind w:left="720" w:hanging="360"/>
      </w:pPr>
      <w:rPr>
        <w:rFonts w:ascii="Bookman Old Style" w:hAnsi="Bookman Old Style"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04" w:hanging="360"/>
      </w:pPr>
      <w:rPr>
        <w:rFonts w:ascii="Symbol" w:hAnsi="Symbol" w:cs="Arial"/>
        <w:color w:val="000000"/>
        <w:sz w:val="16"/>
        <w:szCs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lowerLetter"/>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7" w15:restartNumberingAfterBreak="0">
    <w:nsid w:val="00000008"/>
    <w:multiLevelType w:val="multilevel"/>
    <w:tmpl w:val="BA501F1A"/>
    <w:name w:val="WW8Num8"/>
    <w:lvl w:ilvl="0">
      <w:start w:val="1"/>
      <w:numFmt w:val="decimal"/>
      <w:lvlText w:val="%1."/>
      <w:lvlJc w:val="left"/>
      <w:pPr>
        <w:tabs>
          <w:tab w:val="num" w:pos="0"/>
        </w:tabs>
        <w:ind w:left="720" w:hanging="360"/>
      </w:pPr>
      <w:rPr>
        <w:rFonts w:ascii="Symbol" w:hAnsi="Symbol" w:cs="Symbol" w:hint="default"/>
        <w:bCs/>
        <w:color w:val="00000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Arial"/>
        <w:b w:val="0"/>
        <w:sz w:val="18"/>
        <w:szCs w:val="18"/>
      </w:rPr>
    </w:lvl>
  </w:abstractNum>
  <w:abstractNum w:abstractNumId="9" w15:restartNumberingAfterBreak="0">
    <w:nsid w:val="0000000A"/>
    <w:multiLevelType w:val="multilevel"/>
    <w:tmpl w:val="C9CE8C1A"/>
    <w:name w:val="WW8Num10"/>
    <w:lvl w:ilvl="0">
      <w:start w:val="1"/>
      <w:numFmt w:val="bullet"/>
      <w:lvlText w:val=""/>
      <w:lvlJc w:val="left"/>
      <w:pPr>
        <w:tabs>
          <w:tab w:val="num" w:pos="0"/>
        </w:tabs>
        <w:ind w:left="720" w:hanging="360"/>
      </w:pPr>
      <w:rPr>
        <w:rFonts w:ascii="Symbol" w:hAnsi="Symbol" w:cs="Arial"/>
        <w:b w:val="0"/>
        <w:bCs/>
        <w:color w:val="auto"/>
        <w:sz w:val="18"/>
        <w:szCs w:val="18"/>
      </w:rPr>
    </w:lvl>
    <w:lvl w:ilvl="1">
      <w:start w:val="1"/>
      <w:numFmt w:val="decimal"/>
      <w:lvlText w:val="%2."/>
      <w:lvlJc w:val="left"/>
      <w:pPr>
        <w:tabs>
          <w:tab w:val="num" w:pos="1080"/>
        </w:tabs>
        <w:ind w:left="1080" w:hanging="360"/>
      </w:pPr>
      <w:rPr>
        <w:b/>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multilevel"/>
    <w:tmpl w:val="0000000C"/>
    <w:name w:val="WW8Num12"/>
    <w:lvl w:ilvl="0">
      <w:start w:val="6"/>
      <w:numFmt w:val="decimal"/>
      <w:lvlText w:val="%1."/>
      <w:lvlJc w:val="left"/>
      <w:pPr>
        <w:tabs>
          <w:tab w:val="num" w:pos="0"/>
        </w:tabs>
        <w:ind w:left="360" w:hanging="360"/>
      </w:pPr>
      <w:rPr>
        <w:rFonts w:ascii="Symbol" w:hAnsi="Symbol" w:cs="Symbol"/>
      </w:rPr>
    </w:lvl>
    <w:lvl w:ilvl="1">
      <w:start w:val="2"/>
      <w:numFmt w:val="decimal"/>
      <w:lvlText w:val="%1.%2."/>
      <w:lvlJc w:val="left"/>
      <w:pPr>
        <w:tabs>
          <w:tab w:val="num" w:pos="0"/>
        </w:tabs>
        <w:ind w:left="360" w:hanging="360"/>
      </w:pPr>
      <w:rPr>
        <w:rFonts w:ascii="Courier New" w:hAnsi="Courier New" w:cs="Courier New"/>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080" w:hanging="108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294" w:hanging="360"/>
      </w:pPr>
      <w:rPr>
        <w:rFonts w:ascii="Symbol" w:hAnsi="Symbol" w:cs="Symbol"/>
      </w:rPr>
    </w:lvl>
  </w:abstractNum>
  <w:abstractNum w:abstractNumId="13" w15:restartNumberingAfterBreak="0">
    <w:nsid w:val="0000000E"/>
    <w:multiLevelType w:val="multilevel"/>
    <w:tmpl w:val="4FDC1CD6"/>
    <w:name w:val="WW8Num14"/>
    <w:lvl w:ilvl="0">
      <w:start w:val="3"/>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360" w:hanging="360"/>
      </w:pPr>
      <w:rPr>
        <w:rFonts w:ascii="Arial" w:hAnsi="Arial" w:cs="Arial" w:hint="default"/>
        <w:color w:val="auto"/>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080" w:hanging="108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569CF04E"/>
    <w:name w:val="WW8Num16"/>
    <w:lvl w:ilvl="0">
      <w:start w:val="1"/>
      <w:numFmt w:val="lowerLetter"/>
      <w:lvlText w:val="%1)"/>
      <w:lvlJc w:val="left"/>
      <w:pPr>
        <w:tabs>
          <w:tab w:val="num" w:pos="720"/>
        </w:tabs>
        <w:ind w:left="720" w:hanging="360"/>
      </w:pPr>
      <w:rPr>
        <w:rFonts w:ascii="Arial" w:eastAsia="Times New Roman" w:hAnsi="Arial" w:cs="Arial"/>
      </w:r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17" w15:restartNumberingAfterBreak="0">
    <w:nsid w:val="0716155F"/>
    <w:multiLevelType w:val="hybridMultilevel"/>
    <w:tmpl w:val="20B05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E164FD"/>
    <w:multiLevelType w:val="hybridMultilevel"/>
    <w:tmpl w:val="55C036CA"/>
    <w:lvl w:ilvl="0" w:tplc="3620B78A">
      <w:start w:val="1"/>
      <w:numFmt w:val="decimal"/>
      <w:lvlText w:val="%1."/>
      <w:lvlJc w:val="left"/>
      <w:pPr>
        <w:ind w:left="720" w:hanging="360"/>
      </w:pPr>
      <w:rPr>
        <w:b w:val="0"/>
      </w:rPr>
    </w:lvl>
    <w:lvl w:ilvl="1" w:tplc="E7BA4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72C1A"/>
    <w:multiLevelType w:val="hybridMultilevel"/>
    <w:tmpl w:val="418CEFE2"/>
    <w:lvl w:ilvl="0" w:tplc="702A56C6">
      <w:start w:val="17"/>
      <w:numFmt w:val="decimal"/>
      <w:lvlText w:val="%1."/>
      <w:lvlJc w:val="left"/>
      <w:pPr>
        <w:ind w:left="1003" w:hanging="360"/>
      </w:pPr>
      <w:rPr>
        <w:rFonts w:hint="default"/>
      </w:r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135A08F8"/>
    <w:multiLevelType w:val="multilevel"/>
    <w:tmpl w:val="B25C1D72"/>
    <w:lvl w:ilvl="0">
      <w:start w:val="1"/>
      <w:numFmt w:val="decimal"/>
      <w:lvlText w:val="%1."/>
      <w:lvlJc w:val="left"/>
      <w:pPr>
        <w:tabs>
          <w:tab w:val="num" w:pos="0"/>
        </w:tabs>
        <w:ind w:left="720" w:hanging="360"/>
      </w:pPr>
      <w:rPr>
        <w:rFonts w:ascii="Bookman Old Style" w:hAnsi="Bookman Old Style"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CAD57F5"/>
    <w:multiLevelType w:val="hybridMultilevel"/>
    <w:tmpl w:val="47FCE958"/>
    <w:lvl w:ilvl="0" w:tplc="EB66703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1EDE5FC8"/>
    <w:multiLevelType w:val="hybridMultilevel"/>
    <w:tmpl w:val="A57AD2B8"/>
    <w:lvl w:ilvl="0" w:tplc="8EDC1E26">
      <w:start w:val="1"/>
      <w:numFmt w:val="decimal"/>
      <w:pStyle w:val="SIWZ"/>
      <w:lvlText w:val="%1."/>
      <w:lvlJc w:val="left"/>
      <w:pPr>
        <w:ind w:left="644" w:hanging="360"/>
      </w:pPr>
      <w:rPr>
        <w:rFonts w:ascii="Calibri" w:hAnsi="Calibri"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011FB4"/>
    <w:multiLevelType w:val="hybridMultilevel"/>
    <w:tmpl w:val="27AC50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F091AC2"/>
    <w:multiLevelType w:val="hybridMultilevel"/>
    <w:tmpl w:val="1B3ACD3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F8E1C4E"/>
    <w:multiLevelType w:val="hybridMultilevel"/>
    <w:tmpl w:val="F2648F24"/>
    <w:lvl w:ilvl="0" w:tplc="EB6670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4DF7F32"/>
    <w:multiLevelType w:val="hybridMultilevel"/>
    <w:tmpl w:val="55C036CA"/>
    <w:lvl w:ilvl="0" w:tplc="3620B78A">
      <w:start w:val="1"/>
      <w:numFmt w:val="decimal"/>
      <w:lvlText w:val="%1."/>
      <w:lvlJc w:val="left"/>
      <w:pPr>
        <w:ind w:left="720" w:hanging="360"/>
      </w:pPr>
      <w:rPr>
        <w:b w:val="0"/>
      </w:rPr>
    </w:lvl>
    <w:lvl w:ilvl="1" w:tplc="E7BA4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0572B3"/>
    <w:multiLevelType w:val="singleLevel"/>
    <w:tmpl w:val="4D82D052"/>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28" w15:restartNumberingAfterBreak="0">
    <w:nsid w:val="37895083"/>
    <w:multiLevelType w:val="hybridMultilevel"/>
    <w:tmpl w:val="6F2A111C"/>
    <w:lvl w:ilvl="0" w:tplc="04150017">
      <w:start w:val="1"/>
      <w:numFmt w:val="lowerLetter"/>
      <w:lvlText w:val="%1)"/>
      <w:lvlJc w:val="left"/>
      <w:pPr>
        <w:ind w:left="1146" w:hanging="360"/>
      </w:pPr>
    </w:lvl>
    <w:lvl w:ilvl="1" w:tplc="B07E4DC2">
      <w:start w:val="1"/>
      <w:numFmt w:val="decimal"/>
      <w:lvlText w:val="%2."/>
      <w:lvlJc w:val="left"/>
      <w:pPr>
        <w:ind w:left="1866" w:hanging="360"/>
      </w:pPr>
      <w:rPr>
        <w:rFonts w:hint="default"/>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8AA54AE"/>
    <w:multiLevelType w:val="hybridMultilevel"/>
    <w:tmpl w:val="AAF63A38"/>
    <w:lvl w:ilvl="0" w:tplc="E788F382">
      <w:start w:val="1"/>
      <w:numFmt w:val="decimal"/>
      <w:lvlText w:val="%1)"/>
      <w:lvlJc w:val="left"/>
      <w:pPr>
        <w:ind w:left="1069" w:hanging="360"/>
      </w:pPr>
      <w:rPr>
        <w:rFonts w:ascii="Bookman Old Style" w:eastAsia="Calibri" w:hAnsi="Bookman Old Style"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23D3867"/>
    <w:multiLevelType w:val="hybridMultilevel"/>
    <w:tmpl w:val="EB863944"/>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55EB7090"/>
    <w:multiLevelType w:val="hybridMultilevel"/>
    <w:tmpl w:val="A30A5D3C"/>
    <w:lvl w:ilvl="0" w:tplc="9990B994">
      <w:start w:val="1"/>
      <w:numFmt w:val="decimal"/>
      <w:lvlText w:val="%1."/>
      <w:lvlJc w:val="left"/>
      <w:pPr>
        <w:tabs>
          <w:tab w:val="num" w:pos="360"/>
        </w:tabs>
        <w:ind w:left="360" w:hanging="360"/>
      </w:pPr>
      <w:rPr>
        <w:rFonts w:hint="default"/>
        <w:b w:val="0"/>
        <w:sz w:val="24"/>
        <w:szCs w:val="24"/>
      </w:rPr>
    </w:lvl>
    <w:lvl w:ilvl="1" w:tplc="04150019">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32" w15:restartNumberingAfterBreak="0">
    <w:nsid w:val="5F405966"/>
    <w:multiLevelType w:val="multilevel"/>
    <w:tmpl w:val="C6FEB38E"/>
    <w:lvl w:ilvl="0">
      <w:start w:val="1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FB3794"/>
    <w:multiLevelType w:val="hybridMultilevel"/>
    <w:tmpl w:val="C41AC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3F5754"/>
    <w:multiLevelType w:val="hybridMultilevel"/>
    <w:tmpl w:val="5B1E19EE"/>
    <w:lvl w:ilvl="0" w:tplc="142E6E4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BF2754"/>
    <w:multiLevelType w:val="hybridMultilevel"/>
    <w:tmpl w:val="6F2A111C"/>
    <w:lvl w:ilvl="0" w:tplc="04150017">
      <w:start w:val="1"/>
      <w:numFmt w:val="lowerLetter"/>
      <w:lvlText w:val="%1)"/>
      <w:lvlJc w:val="left"/>
      <w:pPr>
        <w:ind w:left="1146" w:hanging="360"/>
      </w:pPr>
    </w:lvl>
    <w:lvl w:ilvl="1" w:tplc="B07E4DC2">
      <w:start w:val="1"/>
      <w:numFmt w:val="decimal"/>
      <w:lvlText w:val="%2."/>
      <w:lvlJc w:val="left"/>
      <w:pPr>
        <w:ind w:left="1866" w:hanging="360"/>
      </w:pPr>
      <w:rPr>
        <w:rFonts w:hint="default"/>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885497B"/>
    <w:multiLevelType w:val="hybridMultilevel"/>
    <w:tmpl w:val="23C80740"/>
    <w:lvl w:ilvl="0" w:tplc="936E4E24">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93E2204"/>
    <w:multiLevelType w:val="multilevel"/>
    <w:tmpl w:val="52E0C51A"/>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927EA6"/>
    <w:multiLevelType w:val="hybridMultilevel"/>
    <w:tmpl w:val="F7C87A1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D4E65F7"/>
    <w:multiLevelType w:val="multilevel"/>
    <w:tmpl w:val="00000017"/>
    <w:lvl w:ilvl="0">
      <w:start w:val="1"/>
      <w:numFmt w:val="decimal"/>
      <w:lvlText w:val="%1."/>
      <w:lvlJc w:val="left"/>
      <w:pPr>
        <w:tabs>
          <w:tab w:val="num" w:pos="1080"/>
        </w:tabs>
        <w:ind w:left="1080" w:hanging="360"/>
      </w:pPr>
      <w:rPr>
        <w:rFonts w:ascii="Arial" w:hAnsi="Arial" w:cs="Arial"/>
        <w:color w:val="000000"/>
        <w:sz w:val="16"/>
        <w:szCs w:val="16"/>
      </w:rPr>
    </w:lvl>
    <w:lvl w:ilvl="1">
      <w:start w:val="1"/>
      <w:numFmt w:val="decimal"/>
      <w:lvlText w:val="%2."/>
      <w:lvlJc w:val="left"/>
      <w:pPr>
        <w:tabs>
          <w:tab w:val="num" w:pos="1440"/>
        </w:tabs>
        <w:ind w:left="1440" w:hanging="360"/>
      </w:pPr>
      <w:rPr>
        <w:rFonts w:ascii="Arial" w:hAnsi="Arial" w:cs="Arial"/>
        <w:color w:val="000000"/>
        <w:sz w:val="16"/>
        <w:szCs w:val="16"/>
      </w:rPr>
    </w:lvl>
    <w:lvl w:ilvl="2">
      <w:start w:val="1"/>
      <w:numFmt w:val="decimal"/>
      <w:lvlText w:val="%3."/>
      <w:lvlJc w:val="left"/>
      <w:pPr>
        <w:tabs>
          <w:tab w:val="num" w:pos="1800"/>
        </w:tabs>
        <w:ind w:left="1800" w:hanging="360"/>
      </w:pPr>
      <w:rPr>
        <w:rFonts w:ascii="Arial" w:hAnsi="Arial" w:cs="Arial"/>
        <w:color w:val="000000"/>
        <w:sz w:val="16"/>
        <w:szCs w:val="16"/>
      </w:rPr>
    </w:lvl>
    <w:lvl w:ilvl="3">
      <w:start w:val="1"/>
      <w:numFmt w:val="decimal"/>
      <w:lvlText w:val="%4."/>
      <w:lvlJc w:val="left"/>
      <w:pPr>
        <w:tabs>
          <w:tab w:val="num" w:pos="2160"/>
        </w:tabs>
        <w:ind w:left="2160" w:hanging="360"/>
      </w:pPr>
      <w:rPr>
        <w:rFonts w:ascii="Arial" w:hAnsi="Arial" w:cs="Arial"/>
        <w:color w:val="000000"/>
        <w:sz w:val="16"/>
        <w:szCs w:val="16"/>
      </w:rPr>
    </w:lvl>
    <w:lvl w:ilvl="4">
      <w:start w:val="1"/>
      <w:numFmt w:val="decimal"/>
      <w:lvlText w:val="%5."/>
      <w:lvlJc w:val="left"/>
      <w:pPr>
        <w:tabs>
          <w:tab w:val="num" w:pos="2520"/>
        </w:tabs>
        <w:ind w:left="2520" w:hanging="360"/>
      </w:pPr>
      <w:rPr>
        <w:rFonts w:ascii="Arial" w:hAnsi="Arial" w:cs="Arial"/>
        <w:color w:val="000000"/>
        <w:sz w:val="16"/>
        <w:szCs w:val="16"/>
      </w:rPr>
    </w:lvl>
    <w:lvl w:ilvl="5">
      <w:start w:val="1"/>
      <w:numFmt w:val="decimal"/>
      <w:lvlText w:val="%6."/>
      <w:lvlJc w:val="left"/>
      <w:pPr>
        <w:tabs>
          <w:tab w:val="num" w:pos="2880"/>
        </w:tabs>
        <w:ind w:left="2880" w:hanging="360"/>
      </w:pPr>
      <w:rPr>
        <w:rFonts w:ascii="Arial" w:hAnsi="Arial" w:cs="Arial"/>
        <w:color w:val="000000"/>
        <w:sz w:val="16"/>
        <w:szCs w:val="16"/>
      </w:rPr>
    </w:lvl>
    <w:lvl w:ilvl="6">
      <w:start w:val="1"/>
      <w:numFmt w:val="decimal"/>
      <w:lvlText w:val="%7."/>
      <w:lvlJc w:val="left"/>
      <w:pPr>
        <w:tabs>
          <w:tab w:val="num" w:pos="3240"/>
        </w:tabs>
        <w:ind w:left="3240" w:hanging="360"/>
      </w:pPr>
      <w:rPr>
        <w:rFonts w:ascii="Arial" w:hAnsi="Arial" w:cs="Arial"/>
        <w:color w:val="000000"/>
        <w:sz w:val="16"/>
        <w:szCs w:val="16"/>
      </w:rPr>
    </w:lvl>
    <w:lvl w:ilvl="7">
      <w:start w:val="1"/>
      <w:numFmt w:val="decimal"/>
      <w:lvlText w:val="%8."/>
      <w:lvlJc w:val="left"/>
      <w:pPr>
        <w:tabs>
          <w:tab w:val="num" w:pos="3600"/>
        </w:tabs>
        <w:ind w:left="3600" w:hanging="360"/>
      </w:pPr>
      <w:rPr>
        <w:rFonts w:ascii="Arial" w:hAnsi="Arial" w:cs="Arial"/>
        <w:color w:val="000000"/>
        <w:sz w:val="16"/>
        <w:szCs w:val="16"/>
      </w:rPr>
    </w:lvl>
    <w:lvl w:ilvl="8">
      <w:start w:val="1"/>
      <w:numFmt w:val="decimal"/>
      <w:lvlText w:val="%9."/>
      <w:lvlJc w:val="left"/>
      <w:pPr>
        <w:tabs>
          <w:tab w:val="num" w:pos="3960"/>
        </w:tabs>
        <w:ind w:left="3960" w:hanging="360"/>
      </w:pPr>
      <w:rPr>
        <w:rFonts w:ascii="Arial" w:hAnsi="Arial" w:cs="Arial"/>
        <w:color w:val="000000"/>
        <w:sz w:val="16"/>
        <w:szCs w:val="16"/>
      </w:rPr>
    </w:lvl>
  </w:abstractNum>
  <w:abstractNum w:abstractNumId="40" w15:restartNumberingAfterBreak="0">
    <w:nsid w:val="7EAB2DD5"/>
    <w:multiLevelType w:val="singleLevel"/>
    <w:tmpl w:val="0415000F"/>
    <w:lvl w:ilvl="0">
      <w:start w:val="1"/>
      <w:numFmt w:val="decimal"/>
      <w:lvlText w:val="%1."/>
      <w:lvlJc w:val="left"/>
      <w:pPr>
        <w:ind w:left="1287" w:hanging="360"/>
      </w:pPr>
      <w:rPr>
        <w:sz w:val="20"/>
        <w:szCs w:val="20"/>
      </w:rPr>
    </w:lvl>
  </w:abstractNum>
  <w:abstractNum w:abstractNumId="41" w15:restartNumberingAfterBreak="0">
    <w:nsid w:val="7F261B0E"/>
    <w:multiLevelType w:val="multilevel"/>
    <w:tmpl w:val="F2A6634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4"/>
  </w:num>
  <w:num w:numId="5">
    <w:abstractNumId w:val="6"/>
  </w:num>
  <w:num w:numId="6">
    <w:abstractNumId w:val="9"/>
  </w:num>
  <w:num w:numId="7">
    <w:abstractNumId w:val="10"/>
  </w:num>
  <w:num w:numId="8">
    <w:abstractNumId w:val="12"/>
  </w:num>
  <w:num w:numId="9">
    <w:abstractNumId w:val="13"/>
  </w:num>
  <w:num w:numId="10">
    <w:abstractNumId w:val="22"/>
  </w:num>
  <w:num w:numId="11">
    <w:abstractNumId w:val="30"/>
  </w:num>
  <w:num w:numId="12">
    <w:abstractNumId w:val="38"/>
  </w:num>
  <w:num w:numId="13">
    <w:abstractNumId w:val="29"/>
  </w:num>
  <w:num w:numId="14">
    <w:abstractNumId w:val="18"/>
  </w:num>
  <w:num w:numId="15">
    <w:abstractNumId w:val="35"/>
  </w:num>
  <w:num w:numId="16">
    <w:abstractNumId w:val="23"/>
  </w:num>
  <w:num w:numId="17">
    <w:abstractNumId w:val="24"/>
  </w:num>
  <w:num w:numId="18">
    <w:abstractNumId w:val="26"/>
  </w:num>
  <w:num w:numId="19">
    <w:abstractNumId w:val="21"/>
  </w:num>
  <w:num w:numId="20">
    <w:abstractNumId w:val="20"/>
  </w:num>
  <w:num w:numId="21">
    <w:abstractNumId w:val="28"/>
  </w:num>
  <w:num w:numId="22">
    <w:abstractNumId w:val="32"/>
  </w:num>
  <w:num w:numId="23">
    <w:abstractNumId w:val="37"/>
  </w:num>
  <w:num w:numId="24">
    <w:abstractNumId w:val="39"/>
  </w:num>
  <w:num w:numId="25">
    <w:abstractNumId w:val="41"/>
  </w:num>
  <w:num w:numId="26">
    <w:abstractNumId w:val="25"/>
  </w:num>
  <w:num w:numId="27">
    <w:abstractNumId w:val="19"/>
  </w:num>
  <w:num w:numId="28">
    <w:abstractNumId w:val="34"/>
  </w:num>
  <w:num w:numId="29">
    <w:abstractNumId w:val="17"/>
  </w:num>
  <w:num w:numId="30">
    <w:abstractNumId w:val="33"/>
  </w:num>
  <w:num w:numId="31">
    <w:abstractNumId w:val="1"/>
  </w:num>
  <w:num w:numId="32">
    <w:abstractNumId w:val="40"/>
  </w:num>
  <w:num w:numId="33">
    <w:abstractNumId w:val="27"/>
  </w:num>
  <w:num w:numId="34">
    <w:abstractNumId w:val="36"/>
  </w:num>
  <w:num w:numId="35">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C2"/>
    <w:rsid w:val="00001BB8"/>
    <w:rsid w:val="00006C74"/>
    <w:rsid w:val="00007C2F"/>
    <w:rsid w:val="00017C2E"/>
    <w:rsid w:val="0003223D"/>
    <w:rsid w:val="00034205"/>
    <w:rsid w:val="00035359"/>
    <w:rsid w:val="000438BB"/>
    <w:rsid w:val="00044E99"/>
    <w:rsid w:val="00047F97"/>
    <w:rsid w:val="00051AAD"/>
    <w:rsid w:val="00051D17"/>
    <w:rsid w:val="00052BDF"/>
    <w:rsid w:val="0006188C"/>
    <w:rsid w:val="00067280"/>
    <w:rsid w:val="000702E9"/>
    <w:rsid w:val="00070D1E"/>
    <w:rsid w:val="00070E3E"/>
    <w:rsid w:val="00070EBA"/>
    <w:rsid w:val="000A0F0F"/>
    <w:rsid w:val="000B1F28"/>
    <w:rsid w:val="000B32D4"/>
    <w:rsid w:val="000B49DB"/>
    <w:rsid w:val="000C01AF"/>
    <w:rsid w:val="000D26E7"/>
    <w:rsid w:val="000D387A"/>
    <w:rsid w:val="000E61CA"/>
    <w:rsid w:val="000F33B8"/>
    <w:rsid w:val="0010020C"/>
    <w:rsid w:val="0010596C"/>
    <w:rsid w:val="001152E8"/>
    <w:rsid w:val="00123310"/>
    <w:rsid w:val="0012378D"/>
    <w:rsid w:val="001263C0"/>
    <w:rsid w:val="00130215"/>
    <w:rsid w:val="0013240F"/>
    <w:rsid w:val="0014010E"/>
    <w:rsid w:val="001441A1"/>
    <w:rsid w:val="00154CAF"/>
    <w:rsid w:val="00156872"/>
    <w:rsid w:val="00162EA7"/>
    <w:rsid w:val="00165AE4"/>
    <w:rsid w:val="00171B09"/>
    <w:rsid w:val="001748A2"/>
    <w:rsid w:val="001812F7"/>
    <w:rsid w:val="0019076B"/>
    <w:rsid w:val="0019200E"/>
    <w:rsid w:val="00192196"/>
    <w:rsid w:val="00194F29"/>
    <w:rsid w:val="001A10EB"/>
    <w:rsid w:val="001A61BA"/>
    <w:rsid w:val="001B0940"/>
    <w:rsid w:val="001B1F3E"/>
    <w:rsid w:val="001B36DB"/>
    <w:rsid w:val="001B7C68"/>
    <w:rsid w:val="001C00FC"/>
    <w:rsid w:val="001C4CF0"/>
    <w:rsid w:val="001C5291"/>
    <w:rsid w:val="001C74C4"/>
    <w:rsid w:val="001D0967"/>
    <w:rsid w:val="001D72D6"/>
    <w:rsid w:val="001E294B"/>
    <w:rsid w:val="002078F8"/>
    <w:rsid w:val="00210011"/>
    <w:rsid w:val="00211400"/>
    <w:rsid w:val="002141ED"/>
    <w:rsid w:val="002172AC"/>
    <w:rsid w:val="0021784A"/>
    <w:rsid w:val="0022285E"/>
    <w:rsid w:val="002300EC"/>
    <w:rsid w:val="00242E20"/>
    <w:rsid w:val="0024403A"/>
    <w:rsid w:val="0024468F"/>
    <w:rsid w:val="00253B7D"/>
    <w:rsid w:val="00256ED2"/>
    <w:rsid w:val="002574A0"/>
    <w:rsid w:val="0026043C"/>
    <w:rsid w:val="00262BB3"/>
    <w:rsid w:val="00263F69"/>
    <w:rsid w:val="00265F6A"/>
    <w:rsid w:val="00270BA9"/>
    <w:rsid w:val="00272C02"/>
    <w:rsid w:val="00280F15"/>
    <w:rsid w:val="00284BE0"/>
    <w:rsid w:val="002A3381"/>
    <w:rsid w:val="002A4435"/>
    <w:rsid w:val="002B3313"/>
    <w:rsid w:val="002B388C"/>
    <w:rsid w:val="002B462D"/>
    <w:rsid w:val="002B65CC"/>
    <w:rsid w:val="002C0F9F"/>
    <w:rsid w:val="002C70C0"/>
    <w:rsid w:val="002E331B"/>
    <w:rsid w:val="002E6A0B"/>
    <w:rsid w:val="002E6E17"/>
    <w:rsid w:val="002F0ECD"/>
    <w:rsid w:val="002F2B2A"/>
    <w:rsid w:val="00306DBA"/>
    <w:rsid w:val="00315F14"/>
    <w:rsid w:val="0032181F"/>
    <w:rsid w:val="00322A85"/>
    <w:rsid w:val="003269E6"/>
    <w:rsid w:val="00327547"/>
    <w:rsid w:val="0033260F"/>
    <w:rsid w:val="00336CA2"/>
    <w:rsid w:val="0034043F"/>
    <w:rsid w:val="00353B29"/>
    <w:rsid w:val="00367949"/>
    <w:rsid w:val="003701BD"/>
    <w:rsid w:val="00373121"/>
    <w:rsid w:val="00376417"/>
    <w:rsid w:val="00386689"/>
    <w:rsid w:val="003876C5"/>
    <w:rsid w:val="00391D5A"/>
    <w:rsid w:val="0039716C"/>
    <w:rsid w:val="003A3EB9"/>
    <w:rsid w:val="003A52FA"/>
    <w:rsid w:val="003A5773"/>
    <w:rsid w:val="003A7F8B"/>
    <w:rsid w:val="003B0FC4"/>
    <w:rsid w:val="003B6348"/>
    <w:rsid w:val="003D2D7E"/>
    <w:rsid w:val="003D3BE1"/>
    <w:rsid w:val="003D3C98"/>
    <w:rsid w:val="003D65EF"/>
    <w:rsid w:val="003E30E8"/>
    <w:rsid w:val="003E3F87"/>
    <w:rsid w:val="003E5880"/>
    <w:rsid w:val="003E67F9"/>
    <w:rsid w:val="003F6933"/>
    <w:rsid w:val="003F7328"/>
    <w:rsid w:val="003F73C7"/>
    <w:rsid w:val="004012C5"/>
    <w:rsid w:val="00404546"/>
    <w:rsid w:val="00404D48"/>
    <w:rsid w:val="00411A4D"/>
    <w:rsid w:val="0041331E"/>
    <w:rsid w:val="0041378B"/>
    <w:rsid w:val="0041660B"/>
    <w:rsid w:val="00420C3D"/>
    <w:rsid w:val="00426F76"/>
    <w:rsid w:val="004302DA"/>
    <w:rsid w:val="004312EF"/>
    <w:rsid w:val="004314DC"/>
    <w:rsid w:val="004346E8"/>
    <w:rsid w:val="00435B11"/>
    <w:rsid w:val="00436394"/>
    <w:rsid w:val="0043672D"/>
    <w:rsid w:val="00440C13"/>
    <w:rsid w:val="00442FE2"/>
    <w:rsid w:val="00444C2F"/>
    <w:rsid w:val="00450CC4"/>
    <w:rsid w:val="00451975"/>
    <w:rsid w:val="00461321"/>
    <w:rsid w:val="00471035"/>
    <w:rsid w:val="0047391D"/>
    <w:rsid w:val="004750F8"/>
    <w:rsid w:val="00475542"/>
    <w:rsid w:val="004978C0"/>
    <w:rsid w:val="004A3364"/>
    <w:rsid w:val="004B3F09"/>
    <w:rsid w:val="004D0910"/>
    <w:rsid w:val="004D13B1"/>
    <w:rsid w:val="004D1AB0"/>
    <w:rsid w:val="004F0EF3"/>
    <w:rsid w:val="004F0EF9"/>
    <w:rsid w:val="004F1DCA"/>
    <w:rsid w:val="004F7DC8"/>
    <w:rsid w:val="00500282"/>
    <w:rsid w:val="005005BC"/>
    <w:rsid w:val="005030C5"/>
    <w:rsid w:val="005041E9"/>
    <w:rsid w:val="00504315"/>
    <w:rsid w:val="0050724F"/>
    <w:rsid w:val="005133E1"/>
    <w:rsid w:val="00520A87"/>
    <w:rsid w:val="00521076"/>
    <w:rsid w:val="00532261"/>
    <w:rsid w:val="00533B36"/>
    <w:rsid w:val="00533D37"/>
    <w:rsid w:val="00536843"/>
    <w:rsid w:val="00537EC0"/>
    <w:rsid w:val="005539C1"/>
    <w:rsid w:val="00556BA5"/>
    <w:rsid w:val="00557970"/>
    <w:rsid w:val="00561A90"/>
    <w:rsid w:val="0056286A"/>
    <w:rsid w:val="005640CF"/>
    <w:rsid w:val="0057138F"/>
    <w:rsid w:val="00575943"/>
    <w:rsid w:val="00581C91"/>
    <w:rsid w:val="0058232D"/>
    <w:rsid w:val="00592E8C"/>
    <w:rsid w:val="0059361D"/>
    <w:rsid w:val="005936DA"/>
    <w:rsid w:val="00594055"/>
    <w:rsid w:val="00594271"/>
    <w:rsid w:val="00595EBE"/>
    <w:rsid w:val="005963A4"/>
    <w:rsid w:val="005B1674"/>
    <w:rsid w:val="005B4AB3"/>
    <w:rsid w:val="005B4ADE"/>
    <w:rsid w:val="005C0C57"/>
    <w:rsid w:val="005C6AAB"/>
    <w:rsid w:val="005D16C2"/>
    <w:rsid w:val="005D4863"/>
    <w:rsid w:val="005D66E8"/>
    <w:rsid w:val="005E1BF5"/>
    <w:rsid w:val="005E2469"/>
    <w:rsid w:val="005F0084"/>
    <w:rsid w:val="005F227F"/>
    <w:rsid w:val="005F65E2"/>
    <w:rsid w:val="00601AE3"/>
    <w:rsid w:val="00611EEE"/>
    <w:rsid w:val="00621BDE"/>
    <w:rsid w:val="00624FBA"/>
    <w:rsid w:val="00625443"/>
    <w:rsid w:val="00630AD9"/>
    <w:rsid w:val="00646E0A"/>
    <w:rsid w:val="00651649"/>
    <w:rsid w:val="00655DE6"/>
    <w:rsid w:val="00657ABA"/>
    <w:rsid w:val="006659FF"/>
    <w:rsid w:val="00667636"/>
    <w:rsid w:val="00670F1E"/>
    <w:rsid w:val="00672B48"/>
    <w:rsid w:val="00676DE8"/>
    <w:rsid w:val="006809C4"/>
    <w:rsid w:val="006811AA"/>
    <w:rsid w:val="00684DB2"/>
    <w:rsid w:val="006864D9"/>
    <w:rsid w:val="00696299"/>
    <w:rsid w:val="0069781F"/>
    <w:rsid w:val="006A2CD9"/>
    <w:rsid w:val="006A5D14"/>
    <w:rsid w:val="006B3859"/>
    <w:rsid w:val="006C25F3"/>
    <w:rsid w:val="006C2EBD"/>
    <w:rsid w:val="006E34C4"/>
    <w:rsid w:val="006F2B48"/>
    <w:rsid w:val="006F32C9"/>
    <w:rsid w:val="006F353D"/>
    <w:rsid w:val="006F5EF8"/>
    <w:rsid w:val="006F750B"/>
    <w:rsid w:val="006F7B7C"/>
    <w:rsid w:val="0070503E"/>
    <w:rsid w:val="007137EE"/>
    <w:rsid w:val="00715CA0"/>
    <w:rsid w:val="007202E2"/>
    <w:rsid w:val="00722639"/>
    <w:rsid w:val="00740F3F"/>
    <w:rsid w:val="00747E52"/>
    <w:rsid w:val="00757C32"/>
    <w:rsid w:val="00757C6E"/>
    <w:rsid w:val="007640A2"/>
    <w:rsid w:val="007718B0"/>
    <w:rsid w:val="00771970"/>
    <w:rsid w:val="0077564C"/>
    <w:rsid w:val="007756EF"/>
    <w:rsid w:val="007801D8"/>
    <w:rsid w:val="00781F05"/>
    <w:rsid w:val="00782C5F"/>
    <w:rsid w:val="00787995"/>
    <w:rsid w:val="0079269D"/>
    <w:rsid w:val="007948D1"/>
    <w:rsid w:val="00795B30"/>
    <w:rsid w:val="007A5009"/>
    <w:rsid w:val="007B1358"/>
    <w:rsid w:val="007B289D"/>
    <w:rsid w:val="007B614D"/>
    <w:rsid w:val="007C223C"/>
    <w:rsid w:val="007D373F"/>
    <w:rsid w:val="007D40FE"/>
    <w:rsid w:val="007D4400"/>
    <w:rsid w:val="007E0108"/>
    <w:rsid w:val="007E1F1D"/>
    <w:rsid w:val="007F323A"/>
    <w:rsid w:val="007F3B85"/>
    <w:rsid w:val="007F60AE"/>
    <w:rsid w:val="008029AE"/>
    <w:rsid w:val="0080508C"/>
    <w:rsid w:val="0080631D"/>
    <w:rsid w:val="00807842"/>
    <w:rsid w:val="008130DE"/>
    <w:rsid w:val="00813141"/>
    <w:rsid w:val="00815F11"/>
    <w:rsid w:val="00816850"/>
    <w:rsid w:val="00816956"/>
    <w:rsid w:val="0082365E"/>
    <w:rsid w:val="008244CC"/>
    <w:rsid w:val="00825119"/>
    <w:rsid w:val="0083417A"/>
    <w:rsid w:val="0083715C"/>
    <w:rsid w:val="00846CDE"/>
    <w:rsid w:val="00855B4B"/>
    <w:rsid w:val="008575F0"/>
    <w:rsid w:val="00861727"/>
    <w:rsid w:val="00861D80"/>
    <w:rsid w:val="00864DE1"/>
    <w:rsid w:val="00867F7B"/>
    <w:rsid w:val="008710FA"/>
    <w:rsid w:val="00871557"/>
    <w:rsid w:val="008739DB"/>
    <w:rsid w:val="00874A79"/>
    <w:rsid w:val="00876181"/>
    <w:rsid w:val="008802C8"/>
    <w:rsid w:val="00891064"/>
    <w:rsid w:val="00893629"/>
    <w:rsid w:val="0089425B"/>
    <w:rsid w:val="008A4D6F"/>
    <w:rsid w:val="008A5B88"/>
    <w:rsid w:val="008A65FF"/>
    <w:rsid w:val="008B1DB8"/>
    <w:rsid w:val="008B37FA"/>
    <w:rsid w:val="008B4467"/>
    <w:rsid w:val="008B5C34"/>
    <w:rsid w:val="008C488B"/>
    <w:rsid w:val="008D34A8"/>
    <w:rsid w:val="008E68A7"/>
    <w:rsid w:val="008F6B22"/>
    <w:rsid w:val="009015EA"/>
    <w:rsid w:val="00906F7D"/>
    <w:rsid w:val="009079E9"/>
    <w:rsid w:val="00910078"/>
    <w:rsid w:val="00915298"/>
    <w:rsid w:val="009169CF"/>
    <w:rsid w:val="009231A7"/>
    <w:rsid w:val="00930C81"/>
    <w:rsid w:val="00944636"/>
    <w:rsid w:val="009450A9"/>
    <w:rsid w:val="00951336"/>
    <w:rsid w:val="00955ADC"/>
    <w:rsid w:val="00961731"/>
    <w:rsid w:val="009711F7"/>
    <w:rsid w:val="0097154D"/>
    <w:rsid w:val="00974F61"/>
    <w:rsid w:val="00981E80"/>
    <w:rsid w:val="009858EB"/>
    <w:rsid w:val="00996776"/>
    <w:rsid w:val="00997A9C"/>
    <w:rsid w:val="009A06E9"/>
    <w:rsid w:val="009A247C"/>
    <w:rsid w:val="009A3A34"/>
    <w:rsid w:val="009A4FAD"/>
    <w:rsid w:val="009A6D98"/>
    <w:rsid w:val="009B126D"/>
    <w:rsid w:val="009B25CB"/>
    <w:rsid w:val="009C201A"/>
    <w:rsid w:val="009C5D5F"/>
    <w:rsid w:val="009D25C4"/>
    <w:rsid w:val="009E2677"/>
    <w:rsid w:val="009E4899"/>
    <w:rsid w:val="009E5597"/>
    <w:rsid w:val="009E7C84"/>
    <w:rsid w:val="009F1176"/>
    <w:rsid w:val="009F16BA"/>
    <w:rsid w:val="009F7834"/>
    <w:rsid w:val="00A0276F"/>
    <w:rsid w:val="00A04CBB"/>
    <w:rsid w:val="00A1000F"/>
    <w:rsid w:val="00A17D4F"/>
    <w:rsid w:val="00A23F75"/>
    <w:rsid w:val="00A26936"/>
    <w:rsid w:val="00A3297D"/>
    <w:rsid w:val="00A335C1"/>
    <w:rsid w:val="00A33ED9"/>
    <w:rsid w:val="00A37F96"/>
    <w:rsid w:val="00A40542"/>
    <w:rsid w:val="00A41B15"/>
    <w:rsid w:val="00A41F6E"/>
    <w:rsid w:val="00A4263C"/>
    <w:rsid w:val="00A5355D"/>
    <w:rsid w:val="00A552E0"/>
    <w:rsid w:val="00A61C03"/>
    <w:rsid w:val="00A67D0C"/>
    <w:rsid w:val="00A707D4"/>
    <w:rsid w:val="00A753E4"/>
    <w:rsid w:val="00A763D0"/>
    <w:rsid w:val="00A82F9D"/>
    <w:rsid w:val="00A8673E"/>
    <w:rsid w:val="00A87005"/>
    <w:rsid w:val="00A90528"/>
    <w:rsid w:val="00A91379"/>
    <w:rsid w:val="00A93129"/>
    <w:rsid w:val="00A9634D"/>
    <w:rsid w:val="00AA07E8"/>
    <w:rsid w:val="00AA5C57"/>
    <w:rsid w:val="00AA6692"/>
    <w:rsid w:val="00AB2F47"/>
    <w:rsid w:val="00AB36DE"/>
    <w:rsid w:val="00AB4B04"/>
    <w:rsid w:val="00AC1219"/>
    <w:rsid w:val="00AC7DE9"/>
    <w:rsid w:val="00AD0462"/>
    <w:rsid w:val="00AD0AED"/>
    <w:rsid w:val="00AE0504"/>
    <w:rsid w:val="00AF3608"/>
    <w:rsid w:val="00AF40CB"/>
    <w:rsid w:val="00B110F9"/>
    <w:rsid w:val="00B12847"/>
    <w:rsid w:val="00B1660D"/>
    <w:rsid w:val="00B1680F"/>
    <w:rsid w:val="00B22E1C"/>
    <w:rsid w:val="00B25857"/>
    <w:rsid w:val="00B34268"/>
    <w:rsid w:val="00B43BDA"/>
    <w:rsid w:val="00B4531E"/>
    <w:rsid w:val="00B47D38"/>
    <w:rsid w:val="00B57116"/>
    <w:rsid w:val="00B57638"/>
    <w:rsid w:val="00B60A12"/>
    <w:rsid w:val="00B674C7"/>
    <w:rsid w:val="00B7196A"/>
    <w:rsid w:val="00B76C3A"/>
    <w:rsid w:val="00B804F6"/>
    <w:rsid w:val="00B84386"/>
    <w:rsid w:val="00B845D4"/>
    <w:rsid w:val="00B9396A"/>
    <w:rsid w:val="00B970ED"/>
    <w:rsid w:val="00BA44D0"/>
    <w:rsid w:val="00BA5EBD"/>
    <w:rsid w:val="00BA78D6"/>
    <w:rsid w:val="00BA7D5F"/>
    <w:rsid w:val="00BB5680"/>
    <w:rsid w:val="00BB7104"/>
    <w:rsid w:val="00BC64DA"/>
    <w:rsid w:val="00BD6821"/>
    <w:rsid w:val="00BE7F1D"/>
    <w:rsid w:val="00BF17B7"/>
    <w:rsid w:val="00C0366E"/>
    <w:rsid w:val="00C10DB6"/>
    <w:rsid w:val="00C16DD3"/>
    <w:rsid w:val="00C24896"/>
    <w:rsid w:val="00C32E9B"/>
    <w:rsid w:val="00C35ECF"/>
    <w:rsid w:val="00C36187"/>
    <w:rsid w:val="00C42894"/>
    <w:rsid w:val="00C478E3"/>
    <w:rsid w:val="00C534DD"/>
    <w:rsid w:val="00C54081"/>
    <w:rsid w:val="00C54D4E"/>
    <w:rsid w:val="00C628D2"/>
    <w:rsid w:val="00C63D24"/>
    <w:rsid w:val="00C660A2"/>
    <w:rsid w:val="00C71745"/>
    <w:rsid w:val="00C867B6"/>
    <w:rsid w:val="00C868D9"/>
    <w:rsid w:val="00C918B5"/>
    <w:rsid w:val="00C92D50"/>
    <w:rsid w:val="00CA3DA0"/>
    <w:rsid w:val="00CB0511"/>
    <w:rsid w:val="00CB10F4"/>
    <w:rsid w:val="00CB2201"/>
    <w:rsid w:val="00CB5E0B"/>
    <w:rsid w:val="00CC07E8"/>
    <w:rsid w:val="00CC3574"/>
    <w:rsid w:val="00CC7978"/>
    <w:rsid w:val="00CD0321"/>
    <w:rsid w:val="00CD40C5"/>
    <w:rsid w:val="00CD465E"/>
    <w:rsid w:val="00CD4CE5"/>
    <w:rsid w:val="00CD56C8"/>
    <w:rsid w:val="00CD5C63"/>
    <w:rsid w:val="00CE1C9B"/>
    <w:rsid w:val="00CE348D"/>
    <w:rsid w:val="00CE3918"/>
    <w:rsid w:val="00CE3A4A"/>
    <w:rsid w:val="00CE6CB9"/>
    <w:rsid w:val="00CE7A65"/>
    <w:rsid w:val="00CF041C"/>
    <w:rsid w:val="00CF276D"/>
    <w:rsid w:val="00CF4881"/>
    <w:rsid w:val="00CF572C"/>
    <w:rsid w:val="00D008B7"/>
    <w:rsid w:val="00D04455"/>
    <w:rsid w:val="00D07707"/>
    <w:rsid w:val="00D105FD"/>
    <w:rsid w:val="00D15C61"/>
    <w:rsid w:val="00D2068A"/>
    <w:rsid w:val="00D21586"/>
    <w:rsid w:val="00D24ED6"/>
    <w:rsid w:val="00D26CC3"/>
    <w:rsid w:val="00D31A9C"/>
    <w:rsid w:val="00D3339D"/>
    <w:rsid w:val="00D413F1"/>
    <w:rsid w:val="00D52F07"/>
    <w:rsid w:val="00D567B7"/>
    <w:rsid w:val="00D604CA"/>
    <w:rsid w:val="00D6078E"/>
    <w:rsid w:val="00D72372"/>
    <w:rsid w:val="00D7374F"/>
    <w:rsid w:val="00D81C6B"/>
    <w:rsid w:val="00D81E5A"/>
    <w:rsid w:val="00D838EA"/>
    <w:rsid w:val="00D90AFA"/>
    <w:rsid w:val="00D97738"/>
    <w:rsid w:val="00D97CB0"/>
    <w:rsid w:val="00DA268E"/>
    <w:rsid w:val="00DB0ED8"/>
    <w:rsid w:val="00DB4A0D"/>
    <w:rsid w:val="00DE544B"/>
    <w:rsid w:val="00DE5716"/>
    <w:rsid w:val="00DE6162"/>
    <w:rsid w:val="00DF0570"/>
    <w:rsid w:val="00DF261B"/>
    <w:rsid w:val="00DF3FC8"/>
    <w:rsid w:val="00DF4FB2"/>
    <w:rsid w:val="00E01887"/>
    <w:rsid w:val="00E16D22"/>
    <w:rsid w:val="00E22926"/>
    <w:rsid w:val="00E25ED3"/>
    <w:rsid w:val="00E26537"/>
    <w:rsid w:val="00E328DF"/>
    <w:rsid w:val="00E4454C"/>
    <w:rsid w:val="00E51198"/>
    <w:rsid w:val="00E54A45"/>
    <w:rsid w:val="00E60830"/>
    <w:rsid w:val="00E63F95"/>
    <w:rsid w:val="00E66622"/>
    <w:rsid w:val="00E70CD4"/>
    <w:rsid w:val="00E72D4D"/>
    <w:rsid w:val="00E731CE"/>
    <w:rsid w:val="00E772C7"/>
    <w:rsid w:val="00E822EF"/>
    <w:rsid w:val="00E833CA"/>
    <w:rsid w:val="00E8653C"/>
    <w:rsid w:val="00E903E6"/>
    <w:rsid w:val="00E958E6"/>
    <w:rsid w:val="00E95A39"/>
    <w:rsid w:val="00E97F40"/>
    <w:rsid w:val="00EA163C"/>
    <w:rsid w:val="00EA3D67"/>
    <w:rsid w:val="00EA427C"/>
    <w:rsid w:val="00EA5976"/>
    <w:rsid w:val="00EA7032"/>
    <w:rsid w:val="00EA7458"/>
    <w:rsid w:val="00EC3294"/>
    <w:rsid w:val="00ED21E4"/>
    <w:rsid w:val="00ED2C20"/>
    <w:rsid w:val="00EE5DD5"/>
    <w:rsid w:val="00EF3363"/>
    <w:rsid w:val="00EF43DB"/>
    <w:rsid w:val="00F04DF3"/>
    <w:rsid w:val="00F0594A"/>
    <w:rsid w:val="00F06B8B"/>
    <w:rsid w:val="00F10095"/>
    <w:rsid w:val="00F10939"/>
    <w:rsid w:val="00F16817"/>
    <w:rsid w:val="00F17919"/>
    <w:rsid w:val="00F27340"/>
    <w:rsid w:val="00F31B43"/>
    <w:rsid w:val="00F327DC"/>
    <w:rsid w:val="00F34315"/>
    <w:rsid w:val="00F35B8A"/>
    <w:rsid w:val="00F36E99"/>
    <w:rsid w:val="00F425EA"/>
    <w:rsid w:val="00F4356C"/>
    <w:rsid w:val="00F4672E"/>
    <w:rsid w:val="00F64F7F"/>
    <w:rsid w:val="00F705F5"/>
    <w:rsid w:val="00F8144B"/>
    <w:rsid w:val="00F93651"/>
    <w:rsid w:val="00FA2628"/>
    <w:rsid w:val="00FA3753"/>
    <w:rsid w:val="00FB0D86"/>
    <w:rsid w:val="00FB2798"/>
    <w:rsid w:val="00FB4835"/>
    <w:rsid w:val="00FB584E"/>
    <w:rsid w:val="00FC0B19"/>
    <w:rsid w:val="00FC162E"/>
    <w:rsid w:val="00FD268C"/>
    <w:rsid w:val="00FD73F2"/>
    <w:rsid w:val="00FF2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D963F8B-8808-45C2-A40C-0FF452F8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jc w:val="both"/>
      <w:outlineLvl w:val="0"/>
    </w:pPr>
    <w:rPr>
      <w:rFonts w:ascii="Tahoma" w:hAnsi="Tahoma" w:cs="Tahoma"/>
      <w:b/>
      <w:color w:val="0000FF"/>
      <w:sz w:val="24"/>
    </w:rPr>
  </w:style>
  <w:style w:type="paragraph" w:styleId="Nagwek2">
    <w:name w:val="heading 2"/>
    <w:basedOn w:val="Normalny"/>
    <w:next w:val="Normalny"/>
    <w:qFormat/>
    <w:pPr>
      <w:keepNext/>
      <w:numPr>
        <w:ilvl w:val="1"/>
        <w:numId w:val="1"/>
      </w:numPr>
      <w:jc w:val="both"/>
      <w:outlineLvl w:val="1"/>
    </w:pPr>
    <w:rPr>
      <w:rFonts w:ascii="Arial" w:hAnsi="Arial" w:cs="Arial"/>
      <w:color w:val="0000FF"/>
      <w:sz w:val="28"/>
    </w:rPr>
  </w:style>
  <w:style w:type="paragraph" w:styleId="Nagwek3">
    <w:name w:val="heading 3"/>
    <w:basedOn w:val="Normalny"/>
    <w:next w:val="Normalny"/>
    <w:qFormat/>
    <w:pPr>
      <w:keepNext/>
      <w:numPr>
        <w:ilvl w:val="2"/>
        <w:numId w:val="1"/>
      </w:numPr>
      <w:jc w:val="both"/>
      <w:outlineLvl w:val="2"/>
    </w:pPr>
    <w:rPr>
      <w:rFonts w:ascii="Arial" w:hAnsi="Arial" w:cs="Arial"/>
      <w:b/>
      <w:i/>
      <w:color w:val="0000FF"/>
      <w:sz w:val="28"/>
    </w:rPr>
  </w:style>
  <w:style w:type="paragraph" w:styleId="Nagwek4">
    <w:name w:val="heading 4"/>
    <w:basedOn w:val="Normalny"/>
    <w:next w:val="Normalny"/>
    <w:link w:val="Nagwek4Znak"/>
    <w:qFormat/>
    <w:pPr>
      <w:keepNext/>
      <w:numPr>
        <w:ilvl w:val="3"/>
        <w:numId w:val="1"/>
      </w:numPr>
      <w:jc w:val="center"/>
      <w:outlineLvl w:val="3"/>
    </w:pPr>
    <w:rPr>
      <w:rFonts w:ascii="Tahoma" w:hAnsi="Tahoma"/>
      <w:b/>
      <w:sz w:val="22"/>
      <w:lang w:val="x-none"/>
    </w:rPr>
  </w:style>
  <w:style w:type="paragraph" w:styleId="Nagwek5">
    <w:name w:val="heading 5"/>
    <w:basedOn w:val="Normalny"/>
    <w:next w:val="Normalny"/>
    <w:qFormat/>
    <w:pPr>
      <w:keepNext/>
      <w:numPr>
        <w:ilvl w:val="4"/>
        <w:numId w:val="1"/>
      </w:numPr>
      <w:jc w:val="both"/>
      <w:outlineLvl w:val="4"/>
    </w:pPr>
    <w:rPr>
      <w:rFonts w:ascii="Tahoma" w:hAnsi="Tahoma" w:cs="Tahoma"/>
      <w:b/>
      <w:color w:val="0000FF"/>
    </w:rPr>
  </w:style>
  <w:style w:type="paragraph" w:styleId="Nagwek6">
    <w:name w:val="heading 6"/>
    <w:basedOn w:val="Normalny"/>
    <w:next w:val="Normalny"/>
    <w:qFormat/>
    <w:pPr>
      <w:keepNext/>
      <w:numPr>
        <w:ilvl w:val="5"/>
        <w:numId w:val="1"/>
      </w:numPr>
      <w:jc w:val="center"/>
      <w:outlineLvl w:val="5"/>
    </w:pPr>
    <w:rPr>
      <w:rFonts w:ascii="Tahoma" w:hAnsi="Tahoma" w:cs="Tahoma"/>
      <w:b/>
    </w:rPr>
  </w:style>
  <w:style w:type="paragraph" w:styleId="Nagwek7">
    <w:name w:val="heading 7"/>
    <w:basedOn w:val="Normalny"/>
    <w:next w:val="Normalny"/>
    <w:qFormat/>
    <w:pPr>
      <w:keepNext/>
      <w:numPr>
        <w:ilvl w:val="6"/>
        <w:numId w:val="1"/>
      </w:numPr>
      <w:outlineLvl w:val="6"/>
    </w:pPr>
    <w:rPr>
      <w:rFonts w:ascii="Tahoma" w:hAnsi="Tahoma" w:cs="Tahoma"/>
      <w:b/>
      <w:color w:val="0000FF"/>
      <w:sz w:val="24"/>
    </w:rPr>
  </w:style>
  <w:style w:type="paragraph" w:styleId="Nagwek8">
    <w:name w:val="heading 8"/>
    <w:basedOn w:val="Normalny"/>
    <w:next w:val="Normalny"/>
    <w:qFormat/>
    <w:pPr>
      <w:keepNext/>
      <w:numPr>
        <w:ilvl w:val="7"/>
        <w:numId w:val="1"/>
      </w:numPr>
      <w:jc w:val="center"/>
      <w:outlineLvl w:val="7"/>
    </w:pPr>
    <w:rPr>
      <w:rFonts w:ascii="Tahoma" w:hAnsi="Tahoma" w:cs="Tahoma"/>
      <w:b/>
      <w:color w:val="0000FF"/>
      <w:sz w:val="40"/>
    </w:rPr>
  </w:style>
  <w:style w:type="paragraph" w:styleId="Nagwek9">
    <w:name w:val="heading 9"/>
    <w:basedOn w:val="Normalny"/>
    <w:next w:val="Normalny"/>
    <w:qFormat/>
    <w:pPr>
      <w:keepNext/>
      <w:numPr>
        <w:ilvl w:val="8"/>
        <w:numId w:val="1"/>
      </w:numPr>
      <w:jc w:val="both"/>
      <w:outlineLvl w:val="8"/>
    </w:pPr>
    <w:rPr>
      <w:rFonts w:ascii="Tahoma" w:hAnsi="Tahoma" w:cs="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rPr>
  </w:style>
  <w:style w:type="character" w:customStyle="1" w:styleId="WW8Num3z0">
    <w:name w:val="WW8Num3z0"/>
    <w:rPr>
      <w:rFonts w:ascii="Arial" w:hAnsi="Arial" w:cs="Arial"/>
      <w:bCs/>
      <w:color w:val="000000"/>
      <w:sz w:val="18"/>
      <w:szCs w:val="18"/>
    </w:rPr>
  </w:style>
  <w:style w:type="character" w:customStyle="1" w:styleId="WW8Num4z0">
    <w:name w:val="WW8Num4z0"/>
    <w:rPr>
      <w:rFonts w:ascii="Arial" w:hAnsi="Arial" w:cs="Arial"/>
    </w:rPr>
  </w:style>
  <w:style w:type="character" w:customStyle="1" w:styleId="WW8Num5z0">
    <w:name w:val="WW8Num5z0"/>
    <w:rPr>
      <w:rFonts w:ascii="Arial" w:hAnsi="Arial" w:cs="Arial"/>
      <w:color w:val="000000"/>
      <w:sz w:val="16"/>
      <w:szCs w:val="16"/>
    </w:rPr>
  </w:style>
  <w:style w:type="character" w:customStyle="1" w:styleId="WW8Num6z0">
    <w:name w:val="WW8Num6z0"/>
    <w:rPr>
      <w:rFonts w:ascii="Arial" w:hAnsi="Arial" w:cs="Arial"/>
      <w:color w:val="000000"/>
      <w:sz w:val="16"/>
      <w:szCs w:val="18"/>
    </w:rPr>
  </w:style>
  <w:style w:type="character" w:customStyle="1" w:styleId="WW8Num8z0">
    <w:name w:val="WW8Num8z0"/>
    <w:rPr>
      <w:rFonts w:ascii="Symbol" w:hAnsi="Symbol" w:cs="Symbol"/>
      <w:color w:val="000000"/>
      <w:sz w:val="18"/>
      <w:szCs w:val="18"/>
    </w:rPr>
  </w:style>
  <w:style w:type="character" w:customStyle="1" w:styleId="WW8Num9z0">
    <w:name w:val="WW8Num9z0"/>
    <w:rPr>
      <w:rFonts w:ascii="Arial" w:hAnsi="Arial" w:cs="Arial"/>
      <w:b w:val="0"/>
      <w:sz w:val="18"/>
      <w:szCs w:val="18"/>
    </w:rPr>
  </w:style>
  <w:style w:type="character" w:customStyle="1" w:styleId="WW8Num10z0">
    <w:name w:val="WW8Num10z0"/>
    <w:rPr>
      <w:rFonts w:ascii="Arial" w:hAnsi="Arial" w:cs="Arial"/>
      <w:b w:val="0"/>
      <w:bCs/>
      <w:color w:val="auto"/>
      <w:sz w:val="18"/>
      <w:szCs w:val="18"/>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1">
    <w:name w:val="WW8Num15z1"/>
    <w:rPr>
      <w:rFonts w:ascii="Courier New" w:hAnsi="Courier New" w:cs="Courier New"/>
    </w:rPr>
  </w:style>
  <w:style w:type="character" w:customStyle="1" w:styleId="Domylnaczcionkaakapitu3">
    <w:name w:val="Domyślna czcionka akapitu3"/>
  </w:style>
  <w:style w:type="character" w:customStyle="1" w:styleId="WW8Num14z1">
    <w:name w:val="WW8Num14z1"/>
    <w:rPr>
      <w:rFonts w:ascii="Courier New" w:hAnsi="Courier New" w:cs="Courier New"/>
    </w:rPr>
  </w:style>
  <w:style w:type="character" w:customStyle="1" w:styleId="WW8Num15z0">
    <w:name w:val="WW8Num15z0"/>
    <w:rPr>
      <w:rFonts w:ascii="Arial" w:hAnsi="Arial" w:cs="Arial"/>
      <w:b w:val="0"/>
      <w:bCs/>
      <w:color w:val="auto"/>
      <w:sz w:val="18"/>
      <w:szCs w:val="18"/>
    </w:rPr>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9z1">
    <w:name w:val="WW8Num19z1"/>
    <w:rPr>
      <w:rFonts w:ascii="Courier New" w:hAnsi="Courier New" w:cs="Courier New"/>
    </w:rPr>
  </w:style>
  <w:style w:type="character" w:customStyle="1" w:styleId="Domylnaczcionkaakapitu2">
    <w:name w:val="Domyślna czcionka akapitu2"/>
  </w:style>
  <w:style w:type="character" w:customStyle="1" w:styleId="WW8Num1z0">
    <w:name w:val="WW8Num1z0"/>
    <w:rPr>
      <w:rFonts w:ascii="Arial" w:hAnsi="Arial" w:cs="Arial"/>
      <w:b/>
      <w:sz w:val="16"/>
      <w:szCs w:val="16"/>
    </w:rPr>
  </w:style>
  <w:style w:type="character" w:customStyle="1" w:styleId="WW8Num1z1">
    <w:name w:val="WW8Num1z1"/>
    <w:rPr>
      <w:rFonts w:ascii="Arial" w:hAnsi="Arial" w:cs="Arial"/>
      <w:sz w:val="18"/>
      <w:szCs w:val="18"/>
    </w:rPr>
  </w:style>
  <w:style w:type="character" w:customStyle="1" w:styleId="WW8Num2z1">
    <w:name w:val="WW8Num2z1"/>
    <w:rPr>
      <w:rFonts w:ascii="Arial" w:hAnsi="Arial" w:cs="Arial"/>
      <w:b w:val="0"/>
      <w:bCs/>
      <w:i w:val="0"/>
      <w:sz w:val="18"/>
      <w:szCs w:val="18"/>
      <w:lang w:val="en-US"/>
    </w:rPr>
  </w:style>
  <w:style w:type="character" w:customStyle="1" w:styleId="WW8Num4z1">
    <w:name w:val="WW8Num4z1"/>
    <w:rPr>
      <w:rFonts w:ascii="OpenSymbol" w:hAnsi="OpenSymbol" w:cs="OpenSymbol"/>
    </w:rPr>
  </w:style>
  <w:style w:type="character" w:customStyle="1" w:styleId="WW8Num6z1">
    <w:name w:val="WW8Num6z1"/>
    <w:rPr>
      <w:rFonts w:ascii="Arial" w:hAnsi="Arial" w:cs="Arial"/>
      <w:sz w:val="16"/>
      <w:szCs w:val="16"/>
    </w:rPr>
  </w:style>
  <w:style w:type="character" w:customStyle="1" w:styleId="WW8Num7z0">
    <w:name w:val="WW8Num7z0"/>
    <w:rPr>
      <w:rFonts w:ascii="Arial" w:hAnsi="Arial" w:cs="Arial"/>
      <w:bCs/>
      <w:color w:val="auto"/>
      <w:sz w:val="18"/>
      <w:szCs w:val="1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2">
    <w:name w:val="WW8Num12z2"/>
    <w:rPr>
      <w:rFonts w:ascii="Wingdings" w:hAnsi="Wingdings" w:cs="Wingdings"/>
    </w:rPr>
  </w:style>
  <w:style w:type="character" w:customStyle="1" w:styleId="WW8Num14z2">
    <w:name w:val="WW8Num14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b w:val="0"/>
      <w:sz w:val="20"/>
    </w:rPr>
  </w:style>
  <w:style w:type="character" w:customStyle="1" w:styleId="WW8Num22z1">
    <w:name w:val="WW8Num22z1"/>
    <w:rPr>
      <w:b/>
      <w:sz w:val="20"/>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7z0">
    <w:name w:val="WW8Num27z0"/>
    <w:rPr>
      <w:rFonts w:ascii="Arial Narrow" w:eastAsia="Times New Roman" w:hAnsi="Arial Narrow" w:cs="Arial Narrow"/>
      <w:b w:val="0"/>
      <w:color w:val="000000"/>
    </w:rPr>
  </w:style>
  <w:style w:type="character" w:customStyle="1" w:styleId="WW8Num29z0">
    <w:name w:val="WW8Num29z0"/>
    <w:rPr>
      <w:rFonts w:cs="Tahoma"/>
      <w:color w:val="auto"/>
    </w:rPr>
  </w:style>
  <w:style w:type="character" w:customStyle="1" w:styleId="WW8Num29z1">
    <w:name w:val="WW8Num29z1"/>
    <w:rPr>
      <w:rFonts w:cs="Tahoma"/>
      <w:b/>
      <w:color w:val="auto"/>
    </w:rPr>
  </w:style>
  <w:style w:type="character" w:customStyle="1" w:styleId="WW8Num30z0">
    <w:name w:val="WW8Num30z0"/>
    <w:rPr>
      <w:rFonts w:ascii="Wingdings" w:hAnsi="Wingdings" w:cs="Wingdings"/>
    </w:rPr>
  </w:style>
  <w:style w:type="character" w:customStyle="1" w:styleId="WW8Num31z0">
    <w:name w:val="WW8Num31z0"/>
    <w:rPr>
      <w:rFonts w:ascii="Arial Narrow" w:eastAsia="Arial" w:hAnsi="Arial Narrow" w:cs="Arial"/>
      <w:b/>
      <w:bCs/>
      <w:i w:val="0"/>
      <w:iCs w:val="0"/>
      <w:caps w:val="0"/>
      <w:smallCaps w:val="0"/>
      <w:strike w:val="0"/>
      <w:dstrike w:val="0"/>
      <w:color w:val="000000"/>
      <w:spacing w:val="0"/>
      <w:w w:val="100"/>
      <w:position w:val="0"/>
      <w:sz w:val="20"/>
      <w:szCs w:val="20"/>
      <w:u w:val="none"/>
      <w:vertAlign w:val="baseline"/>
      <w:lang w:val="pl-PL" w:eastAsia="pl-PL" w:bidi="pl-PL"/>
    </w:rPr>
  </w:style>
  <w:style w:type="character" w:customStyle="1" w:styleId="Domylnaczcionkaakapitu1">
    <w:name w:val="Domyślna czcionka akapitu1"/>
  </w:style>
  <w:style w:type="character" w:styleId="Numerstrony">
    <w:name w:val="page number"/>
    <w:basedOn w:val="Domylnaczcionkaakapitu1"/>
  </w:style>
  <w:style w:type="character" w:customStyle="1" w:styleId="dane1">
    <w:name w:val="dane1"/>
    <w:rPr>
      <w:color w:val="0000CD"/>
    </w:rPr>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pktZnak">
    <w:name w:val="pkt Znak"/>
    <w:rPr>
      <w:sz w:val="24"/>
    </w:rPr>
  </w:style>
  <w:style w:type="character" w:customStyle="1" w:styleId="Tekstpodstawowy3Znak">
    <w:name w:val="Tekst podstawowy 3 Znak"/>
    <w:rPr>
      <w:sz w:val="24"/>
    </w:rPr>
  </w:style>
  <w:style w:type="character" w:customStyle="1" w:styleId="TekstdymkaZnak">
    <w:name w:val="Tekst dymka Znak"/>
    <w:rPr>
      <w:rFonts w:ascii="Tahoma" w:hAnsi="Tahoma" w:cs="Tahoma"/>
      <w:sz w:val="16"/>
      <w:szCs w:val="16"/>
    </w:rPr>
  </w:style>
  <w:style w:type="character" w:customStyle="1" w:styleId="apple-converted-space">
    <w:name w:val="apple-converted-space"/>
    <w:basedOn w:val="Domylnaczcionkaakapitu1"/>
  </w:style>
  <w:style w:type="character" w:customStyle="1" w:styleId="NagwekZnak">
    <w:name w:val="Nagłówek Znak"/>
    <w:basedOn w:val="Domylnaczcionkaakapitu1"/>
  </w:style>
  <w:style w:type="character" w:customStyle="1" w:styleId="Teksttreci2">
    <w:name w:val="Tekst treści (2)_"/>
    <w:rPr>
      <w:rFonts w:ascii="Arial" w:eastAsia="Arial" w:hAnsi="Arial" w:cs="Arial"/>
      <w:shd w:val="clear" w:color="auto" w:fill="FFFFFF"/>
    </w:rPr>
  </w:style>
  <w:style w:type="character" w:customStyle="1" w:styleId="Teksttreci7">
    <w:name w:val="Tekst treści (7)_"/>
    <w:rPr>
      <w:rFonts w:ascii="Arial" w:eastAsia="Arial" w:hAnsi="Arial" w:cs="Arial"/>
      <w:b/>
      <w:bCs/>
      <w:shd w:val="clear" w:color="auto" w:fill="FFFFFF"/>
    </w:rPr>
  </w:style>
  <w:style w:type="character" w:customStyle="1" w:styleId="Nagwek20">
    <w:name w:val="Nagłówek #2_"/>
    <w:rPr>
      <w:rFonts w:ascii="Arial" w:eastAsia="Arial" w:hAnsi="Arial" w:cs="Arial"/>
      <w:b/>
      <w:bCs/>
      <w:sz w:val="36"/>
      <w:szCs w:val="36"/>
      <w:shd w:val="clear" w:color="auto" w:fill="FFFFFF"/>
    </w:rPr>
  </w:style>
  <w:style w:type="character" w:customStyle="1" w:styleId="Nagwek40">
    <w:name w:val="Nagłówek #4"/>
    <w:rPr>
      <w:rFonts w:ascii="Arial" w:eastAsia="Arial" w:hAnsi="Arial" w:cs="Arial"/>
      <w:b/>
      <w:bCs/>
      <w:i w:val="0"/>
      <w:iCs w:val="0"/>
      <w:caps w:val="0"/>
      <w:smallCaps w:val="0"/>
      <w:color w:val="000000"/>
      <w:spacing w:val="0"/>
      <w:w w:val="100"/>
      <w:position w:val="0"/>
      <w:sz w:val="24"/>
      <w:szCs w:val="24"/>
      <w:u w:val="single"/>
      <w:vertAlign w:val="baseline"/>
      <w:lang w:val="pl-PL" w:eastAsia="pl-PL" w:bidi="pl-PL"/>
    </w:rPr>
  </w:style>
  <w:style w:type="character" w:customStyle="1" w:styleId="Teksttreci7Exact">
    <w:name w:val="Tekst treści (7) Exact"/>
    <w:rPr>
      <w:rFonts w:ascii="Arial" w:eastAsia="Arial" w:hAnsi="Arial" w:cs="Arial"/>
      <w:b/>
      <w:bCs/>
      <w:i w:val="0"/>
      <w:iCs w:val="0"/>
      <w:caps w:val="0"/>
      <w:smallCaps w:val="0"/>
      <w:strike w:val="0"/>
      <w:dstrike w:val="0"/>
      <w:u w:val="none"/>
    </w:rPr>
  </w:style>
  <w:style w:type="character" w:customStyle="1" w:styleId="ZwykytekstZnak">
    <w:name w:val="Zwykły tekst Znak"/>
    <w:rPr>
      <w:rFonts w:ascii="Consolas" w:eastAsia="Calibri" w:hAnsi="Consolas" w:cs="Consolas"/>
      <w:sz w:val="21"/>
      <w:szCs w:val="21"/>
      <w:lang w:val="x-none"/>
    </w:rPr>
  </w:style>
  <w:style w:type="character" w:customStyle="1" w:styleId="ZwykytekstZnak1">
    <w:name w:val="Zwykły tekst Znak1"/>
    <w:rPr>
      <w:rFonts w:ascii="Courier New" w:hAnsi="Courier New" w:cs="Courier New"/>
    </w:rPr>
  </w:style>
  <w:style w:type="character" w:customStyle="1" w:styleId="Odwoaniedokomentarza5">
    <w:name w:val="Odwołanie do komentarza5"/>
    <w:rPr>
      <w:sz w:val="16"/>
      <w:szCs w:val="16"/>
    </w:rPr>
  </w:style>
  <w:style w:type="character" w:customStyle="1" w:styleId="Odwoaniedokomentarza2">
    <w:name w:val="Odwołanie do komentarza2"/>
    <w:rPr>
      <w:sz w:val="16"/>
      <w:szCs w:val="16"/>
    </w:rPr>
  </w:style>
  <w:style w:type="character" w:customStyle="1" w:styleId="alb">
    <w:name w:val="a_lb"/>
  </w:style>
  <w:style w:type="character" w:styleId="Uwydatnienie">
    <w:name w:val="Emphasis"/>
    <w:qFormat/>
    <w:rPr>
      <w:i/>
      <w:iCs/>
    </w:rPr>
  </w:style>
  <w:style w:type="character" w:customStyle="1" w:styleId="fn-ref">
    <w:name w:val="fn-ref"/>
  </w:style>
  <w:style w:type="character" w:customStyle="1" w:styleId="StopkaZnak">
    <w:name w:val="Stopka Znak"/>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30">
    <w:name w:val="Nagłówek3"/>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jc w:val="both"/>
    </w:pPr>
    <w:rPr>
      <w:rFonts w:ascii="Tahoma" w:hAnsi="Tahoma" w:cs="Tahoma"/>
    </w:rPr>
  </w:style>
  <w:style w:type="paragraph" w:styleId="Lista">
    <w:name w:val="List"/>
    <w:basedOn w:val="Tekstpodstawowy"/>
    <w:rPr>
      <w:rFonts w:cs="Lucida Sans"/>
    </w:rPr>
  </w:style>
  <w:style w:type="paragraph" w:customStyle="1" w:styleId="Podpis3">
    <w:name w:val="Podpis3"/>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21">
    <w:name w:val="Nagłówek2"/>
    <w:basedOn w:val="Normalny"/>
    <w:next w:val="Tekstpodstawowy"/>
    <w:pPr>
      <w:keepNext/>
      <w:spacing w:before="240" w:after="120"/>
    </w:pPr>
    <w:rPr>
      <w:rFonts w:ascii="Arial" w:eastAsia="Microsoft YaHei" w:hAnsi="Arial" w:cs="Lucida Sans"/>
      <w:sz w:val="28"/>
      <w:szCs w:val="28"/>
    </w:rPr>
  </w:style>
  <w:style w:type="paragraph" w:customStyle="1" w:styleId="Podpis2">
    <w:name w:val="Podpis2"/>
    <w:basedOn w:val="Normalny"/>
    <w:pPr>
      <w:suppressLineNumbers/>
      <w:spacing w:before="120" w:after="120"/>
    </w:pPr>
    <w:rPr>
      <w:rFonts w:cs="Lucida Sans"/>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Tekstpodstawowywcity21">
    <w:name w:val="Tekst podstawowy wcięty 21"/>
    <w:basedOn w:val="Normalny"/>
    <w:pPr>
      <w:ind w:left="284" w:hanging="284"/>
    </w:pPr>
    <w:rPr>
      <w:sz w:val="28"/>
    </w:rPr>
  </w:style>
  <w:style w:type="paragraph" w:customStyle="1" w:styleId="Tekstpodstawowy22">
    <w:name w:val="Tekst podstawowy 22"/>
    <w:basedOn w:val="Normalny"/>
    <w:rPr>
      <w:sz w:val="24"/>
    </w:rPr>
  </w:style>
  <w:style w:type="paragraph" w:customStyle="1" w:styleId="Tekstpodstawowy32">
    <w:name w:val="Tekst podstawowy 32"/>
    <w:basedOn w:val="Normalny"/>
    <w:pPr>
      <w:jc w:val="both"/>
    </w:pPr>
    <w:rPr>
      <w:sz w:val="24"/>
    </w:rPr>
  </w:style>
  <w:style w:type="paragraph" w:styleId="Nagwek">
    <w:name w:val="header"/>
    <w:basedOn w:val="Normalny"/>
    <w:pPr>
      <w:tabs>
        <w:tab w:val="center" w:pos="4536"/>
        <w:tab w:val="right" w:pos="9072"/>
      </w:tabs>
    </w:pPr>
  </w:style>
  <w:style w:type="paragraph" w:customStyle="1" w:styleId="Tekstblokowy1">
    <w:name w:val="Tekst blokowy1"/>
    <w:basedOn w:val="Normalny"/>
    <w:pPr>
      <w:ind w:left="927" w:right="-142"/>
      <w:jc w:val="both"/>
    </w:pPr>
    <w:rPr>
      <w:sz w:val="24"/>
    </w:rPr>
  </w:style>
  <w:style w:type="paragraph" w:styleId="Tekstpodstawowywcity">
    <w:name w:val="Body Text Indent"/>
    <w:basedOn w:val="Normalny"/>
    <w:pPr>
      <w:ind w:left="426"/>
      <w:jc w:val="both"/>
    </w:pPr>
    <w:rPr>
      <w:rFonts w:ascii="Tahoma" w:hAnsi="Tahoma" w:cs="Tahoma"/>
    </w:rPr>
  </w:style>
  <w:style w:type="paragraph" w:customStyle="1" w:styleId="Tekstpodstawowywcity31">
    <w:name w:val="Tekst podstawowy wcięty 31"/>
    <w:basedOn w:val="Normalny"/>
    <w:pPr>
      <w:ind w:left="1134"/>
      <w:jc w:val="both"/>
    </w:pPr>
    <w:rPr>
      <w:rFonts w:ascii="Tahoma" w:hAnsi="Tahoma" w:cs="Tahoma"/>
    </w:rPr>
  </w:style>
  <w:style w:type="paragraph" w:styleId="Tekstprzypisudolnego">
    <w:name w:val="footnote text"/>
    <w:basedOn w:val="Normalny"/>
    <w:link w:val="TekstprzypisudolnegoZnak"/>
    <w:uiPriority w:val="99"/>
    <w:rPr>
      <w:lang w:val="x-none"/>
    </w:rPr>
  </w:style>
  <w:style w:type="paragraph" w:styleId="Stopka">
    <w:name w:val="footer"/>
    <w:basedOn w:val="Normalny"/>
    <w:pPr>
      <w:tabs>
        <w:tab w:val="center" w:pos="4536"/>
        <w:tab w:val="right" w:pos="9072"/>
      </w:tabs>
    </w:pPr>
  </w:style>
  <w:style w:type="paragraph" w:styleId="Akapitzlist">
    <w:name w:val="List Paragraph"/>
    <w:aliases w:val="List Paragraph"/>
    <w:basedOn w:val="Normalny"/>
    <w:link w:val="AkapitzlistZnak"/>
    <w:qFormat/>
    <w:pPr>
      <w:ind w:left="708"/>
    </w:pPr>
    <w:rPr>
      <w:lang w:val="x-none"/>
    </w:rPr>
  </w:style>
  <w:style w:type="paragraph" w:customStyle="1" w:styleId="pkt">
    <w:name w:val="pkt"/>
    <w:basedOn w:val="Normalny"/>
    <w:pPr>
      <w:spacing w:before="60" w:after="60"/>
      <w:ind w:left="851" w:hanging="295"/>
      <w:jc w:val="both"/>
    </w:pPr>
    <w:rPr>
      <w:sz w:val="24"/>
      <w:lang w:val="x-none"/>
    </w:rPr>
  </w:style>
  <w:style w:type="paragraph" w:styleId="Tekstdymka">
    <w:name w:val="Balloon Text"/>
    <w:basedOn w:val="Normalny"/>
    <w:rPr>
      <w:rFonts w:ascii="Tahoma" w:hAnsi="Tahoma" w:cs="Tahoma"/>
      <w:sz w:val="16"/>
      <w:szCs w:val="16"/>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customStyle="1" w:styleId="Teksttreci20">
    <w:name w:val="Tekst treści (2)"/>
    <w:basedOn w:val="Normalny"/>
    <w:pPr>
      <w:widowControl w:val="0"/>
      <w:shd w:val="clear" w:color="auto" w:fill="FFFFFF"/>
      <w:spacing w:after="300" w:line="278" w:lineRule="exact"/>
      <w:ind w:hanging="400"/>
    </w:pPr>
    <w:rPr>
      <w:rFonts w:ascii="Arial" w:eastAsia="Arial" w:hAnsi="Arial" w:cs="Arial"/>
    </w:rPr>
  </w:style>
  <w:style w:type="paragraph" w:customStyle="1" w:styleId="Teksttreci70">
    <w:name w:val="Tekst treści (7)"/>
    <w:basedOn w:val="Normalny"/>
    <w:pPr>
      <w:widowControl w:val="0"/>
      <w:shd w:val="clear" w:color="auto" w:fill="FFFFFF"/>
      <w:spacing w:line="274" w:lineRule="exact"/>
    </w:pPr>
    <w:rPr>
      <w:rFonts w:ascii="Arial" w:eastAsia="Arial" w:hAnsi="Arial" w:cs="Arial"/>
      <w:b/>
      <w:bCs/>
    </w:rPr>
  </w:style>
  <w:style w:type="paragraph" w:customStyle="1" w:styleId="Nagwek22">
    <w:name w:val="Nagłówek #2"/>
    <w:basedOn w:val="Normalny"/>
    <w:pPr>
      <w:widowControl w:val="0"/>
      <w:shd w:val="clear" w:color="auto" w:fill="FFFFFF"/>
      <w:spacing w:after="1640" w:line="402" w:lineRule="exact"/>
    </w:pPr>
    <w:rPr>
      <w:rFonts w:ascii="Arial" w:eastAsia="Arial" w:hAnsi="Arial" w:cs="Arial"/>
      <w:b/>
      <w:bCs/>
      <w:sz w:val="36"/>
      <w:szCs w:val="36"/>
    </w:rPr>
  </w:style>
  <w:style w:type="paragraph" w:customStyle="1" w:styleId="Tekstpodstawowy23">
    <w:name w:val="Tekst podstawowy 23"/>
    <w:basedOn w:val="Normalny"/>
    <w:pPr>
      <w:jc w:val="both"/>
    </w:pPr>
    <w:rPr>
      <w:rFonts w:cs="Calibri"/>
      <w:bCs/>
      <w:sz w:val="24"/>
      <w:szCs w:val="24"/>
    </w:rPr>
  </w:style>
  <w:style w:type="paragraph" w:customStyle="1" w:styleId="styl">
    <w:name w:val="styl"/>
    <w:basedOn w:val="Normalny"/>
    <w:pPr>
      <w:spacing w:before="280" w:after="280"/>
    </w:pPr>
    <w:rPr>
      <w:rFonts w:ascii="inherit" w:hAnsi="inherit" w:cs="inherit"/>
      <w:sz w:val="16"/>
      <w:szCs w:val="16"/>
    </w:rPr>
  </w:style>
  <w:style w:type="paragraph" w:customStyle="1" w:styleId="Zwykytekst1">
    <w:name w:val="Zwykły tekst1"/>
    <w:basedOn w:val="Normalny"/>
    <w:rPr>
      <w:rFonts w:ascii="Consolas" w:eastAsia="Calibri" w:hAnsi="Consolas" w:cs="Consolas"/>
      <w:sz w:val="21"/>
      <w:szCs w:val="21"/>
      <w:lang w:val="x-none"/>
    </w:rPr>
  </w:style>
  <w:style w:type="paragraph" w:customStyle="1" w:styleId="BodySingle">
    <w:name w:val="Body Single"/>
    <w:basedOn w:val="Normalny"/>
    <w:rPr>
      <w:rFonts w:ascii="Tms Rmn" w:hAnsi="Tms Rmn" w:cs="Tms Rm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Pr>
      <w:rFonts w:ascii="Arial" w:hAnsi="Arial" w:cs="Arial"/>
    </w:rPr>
  </w:style>
  <w:style w:type="paragraph" w:styleId="NormalnyWeb">
    <w:name w:val="Normal (Web)"/>
    <w:basedOn w:val="Normalny"/>
    <w:pPr>
      <w:spacing w:before="100" w:after="100"/>
      <w:jc w:val="both"/>
    </w:pPr>
    <w:rPr>
      <w:rFonts w:cs="Calibri"/>
    </w:rPr>
  </w:style>
  <w:style w:type="paragraph" w:customStyle="1" w:styleId="text-3mezera">
    <w:name w:val="text - 3 mezera"/>
    <w:basedOn w:val="Normalny"/>
    <w:pPr>
      <w:spacing w:after="120"/>
      <w:jc w:val="both"/>
    </w:pPr>
    <w:rPr>
      <w:rFonts w:ascii="Arial" w:hAnsi="Arial" w:cs="Arial"/>
      <w:color w:val="000000"/>
      <w:sz w:val="22"/>
    </w:rPr>
  </w:style>
  <w:style w:type="paragraph" w:customStyle="1" w:styleId="Standard">
    <w:name w:val="Standard"/>
    <w:pPr>
      <w:widowControl w:val="0"/>
      <w:suppressAutoHyphens/>
    </w:pPr>
    <w:rPr>
      <w:rFonts w:eastAsia="Arial" w:cs="Calibri"/>
      <w:sz w:val="24"/>
      <w:lang w:eastAsia="ar-SA"/>
    </w:rPr>
  </w:style>
  <w:style w:type="paragraph" w:customStyle="1" w:styleId="Tekstpodstawowy31">
    <w:name w:val="Tekst podstawowy 31"/>
    <w:basedOn w:val="Normalny"/>
    <w:pPr>
      <w:jc w:val="both"/>
    </w:pPr>
    <w:rPr>
      <w:rFonts w:cs="Calibri"/>
      <w:color w:val="000000"/>
      <w:sz w:val="22"/>
    </w:rPr>
  </w:style>
  <w:style w:type="paragraph" w:customStyle="1" w:styleId="ust">
    <w:name w:val="ust"/>
    <w:pPr>
      <w:suppressAutoHyphens/>
      <w:spacing w:before="60" w:after="60"/>
      <w:ind w:left="426" w:hanging="284"/>
      <w:jc w:val="both"/>
    </w:pPr>
    <w:rPr>
      <w:rFonts w:eastAsia="Arial" w:cs="Calibri"/>
      <w:sz w:val="24"/>
      <w:lang w:eastAsia="ar-SA"/>
    </w:rPr>
  </w:style>
  <w:style w:type="paragraph" w:customStyle="1" w:styleId="Tekstpodstawowy21">
    <w:name w:val="Tekst podstawowy 21"/>
    <w:basedOn w:val="Normalny"/>
    <w:pPr>
      <w:jc w:val="both"/>
    </w:pPr>
    <w:rPr>
      <w:rFonts w:cs="Calibri"/>
      <w:sz w:val="22"/>
    </w:rPr>
  </w:style>
  <w:style w:type="paragraph" w:customStyle="1" w:styleId="Tekstkomentarza1">
    <w:name w:val="Tekst komentarza1"/>
    <w:basedOn w:val="Normalny"/>
    <w:rPr>
      <w:rFonts w:cs="Calibri"/>
      <w:color w:val="000000"/>
    </w:rPr>
  </w:style>
  <w:style w:type="paragraph" w:customStyle="1" w:styleId="Tekstkomentarza2">
    <w:name w:val="Tekst komentarza2"/>
    <w:basedOn w:val="Normalny"/>
    <w:rPr>
      <w:rFonts w:cs="Calibri"/>
    </w:rPr>
  </w:style>
  <w:style w:type="paragraph" w:customStyle="1" w:styleId="Tekstpodstawowy34">
    <w:name w:val="Tekst podstawowy 34"/>
    <w:basedOn w:val="Normalny"/>
    <w:pPr>
      <w:spacing w:after="120"/>
    </w:pPr>
    <w:rPr>
      <w:color w:val="00000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SIWZ">
    <w:name w:val="SIWZ"/>
    <w:basedOn w:val="Stopka"/>
    <w:link w:val="SIWZZnak"/>
    <w:qFormat/>
    <w:rsid w:val="008739DB"/>
    <w:pPr>
      <w:numPr>
        <w:numId w:val="10"/>
      </w:numPr>
      <w:shd w:val="clear" w:color="auto" w:fill="DDD9C3"/>
      <w:tabs>
        <w:tab w:val="clear" w:pos="4536"/>
        <w:tab w:val="clear" w:pos="9072"/>
        <w:tab w:val="left" w:pos="680"/>
      </w:tabs>
      <w:suppressAutoHyphens w:val="0"/>
    </w:pPr>
    <w:rPr>
      <w:rFonts w:ascii="Century Gothic" w:hAnsi="Century Gothic"/>
      <w:bCs/>
      <w:i/>
      <w:sz w:val="22"/>
      <w:u w:val="single"/>
      <w:lang w:val="x-none" w:eastAsia="en-US"/>
    </w:rPr>
  </w:style>
  <w:style w:type="character" w:customStyle="1" w:styleId="SIWZZnak">
    <w:name w:val="SIWZ Znak"/>
    <w:link w:val="SIWZ"/>
    <w:rsid w:val="008739DB"/>
    <w:rPr>
      <w:rFonts w:ascii="Century Gothic" w:hAnsi="Century Gothic"/>
      <w:bCs/>
      <w:i/>
      <w:sz w:val="22"/>
      <w:u w:val="single"/>
      <w:shd w:val="clear" w:color="auto" w:fill="DDD9C3"/>
      <w:lang w:val="x-none" w:eastAsia="en-US"/>
    </w:rPr>
  </w:style>
  <w:style w:type="character" w:styleId="Odwoaniedokomentarza">
    <w:name w:val="annotation reference"/>
    <w:uiPriority w:val="99"/>
    <w:semiHidden/>
    <w:unhideWhenUsed/>
    <w:rsid w:val="008739DB"/>
    <w:rPr>
      <w:sz w:val="16"/>
      <w:szCs w:val="16"/>
    </w:rPr>
  </w:style>
  <w:style w:type="paragraph" w:styleId="Tekstkomentarza">
    <w:name w:val="annotation text"/>
    <w:basedOn w:val="Normalny"/>
    <w:link w:val="TekstkomentarzaZnak"/>
    <w:uiPriority w:val="99"/>
    <w:semiHidden/>
    <w:unhideWhenUsed/>
    <w:rsid w:val="008739DB"/>
    <w:rPr>
      <w:lang w:val="x-none"/>
    </w:rPr>
  </w:style>
  <w:style w:type="character" w:customStyle="1" w:styleId="TekstkomentarzaZnak">
    <w:name w:val="Tekst komentarza Znak"/>
    <w:link w:val="Tekstkomentarza"/>
    <w:uiPriority w:val="99"/>
    <w:semiHidden/>
    <w:rsid w:val="008739DB"/>
    <w:rPr>
      <w:lang w:eastAsia="ar-SA"/>
    </w:rPr>
  </w:style>
  <w:style w:type="paragraph" w:styleId="Tematkomentarza">
    <w:name w:val="annotation subject"/>
    <w:basedOn w:val="Tekstkomentarza"/>
    <w:next w:val="Tekstkomentarza"/>
    <w:link w:val="TematkomentarzaZnak"/>
    <w:uiPriority w:val="99"/>
    <w:semiHidden/>
    <w:unhideWhenUsed/>
    <w:rsid w:val="008739DB"/>
    <w:rPr>
      <w:b/>
      <w:bCs/>
    </w:rPr>
  </w:style>
  <w:style w:type="character" w:customStyle="1" w:styleId="TematkomentarzaZnak">
    <w:name w:val="Temat komentarza Znak"/>
    <w:link w:val="Tematkomentarza"/>
    <w:uiPriority w:val="99"/>
    <w:semiHidden/>
    <w:rsid w:val="008739DB"/>
    <w:rPr>
      <w:b/>
      <w:bCs/>
      <w:lang w:eastAsia="ar-SA"/>
    </w:rPr>
  </w:style>
  <w:style w:type="paragraph" w:styleId="Bezodstpw">
    <w:name w:val="No Spacing"/>
    <w:uiPriority w:val="1"/>
    <w:qFormat/>
    <w:rsid w:val="008575F0"/>
    <w:pPr>
      <w:ind w:left="782" w:hanging="357"/>
    </w:pPr>
  </w:style>
  <w:style w:type="paragraph" w:customStyle="1" w:styleId="1">
    <w:name w:val="1."/>
    <w:basedOn w:val="Normalny"/>
    <w:rsid w:val="007202E2"/>
    <w:pPr>
      <w:widowControl w:val="0"/>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AkapitzlistZnak">
    <w:name w:val="Akapit z listą Znak"/>
    <w:aliases w:val="List Paragraph Znak"/>
    <w:link w:val="Akapitzlist"/>
    <w:locked/>
    <w:rsid w:val="00504315"/>
    <w:rPr>
      <w:lang w:eastAsia="ar-SA"/>
    </w:rPr>
  </w:style>
  <w:style w:type="character" w:customStyle="1" w:styleId="TekstprzypisudolnegoZnak">
    <w:name w:val="Tekst przypisu dolnego Znak"/>
    <w:link w:val="Tekstprzypisudolnego"/>
    <w:uiPriority w:val="99"/>
    <w:rsid w:val="009858EB"/>
    <w:rPr>
      <w:lang w:eastAsia="ar-SA"/>
    </w:rPr>
  </w:style>
  <w:style w:type="character" w:styleId="Odwoanieprzypisudolnego">
    <w:name w:val="footnote reference"/>
    <w:semiHidden/>
    <w:unhideWhenUsed/>
    <w:rsid w:val="009858EB"/>
    <w:rPr>
      <w:vertAlign w:val="superscript"/>
    </w:rPr>
  </w:style>
  <w:style w:type="paragraph" w:styleId="Tekstpodstawowywcity2">
    <w:name w:val="Body Text Indent 2"/>
    <w:basedOn w:val="Normalny"/>
    <w:link w:val="Tekstpodstawowywcity2Znak"/>
    <w:uiPriority w:val="99"/>
    <w:unhideWhenUsed/>
    <w:rsid w:val="009858EB"/>
    <w:pPr>
      <w:suppressAutoHyphens w:val="0"/>
      <w:spacing w:after="120" w:line="480" w:lineRule="auto"/>
      <w:ind w:left="283"/>
    </w:pPr>
    <w:rPr>
      <w:rFonts w:ascii="Calibri" w:eastAsia="Calibri" w:hAnsi="Calibri"/>
      <w:sz w:val="22"/>
      <w:szCs w:val="22"/>
      <w:lang w:val="x-none" w:eastAsia="en-US"/>
    </w:rPr>
  </w:style>
  <w:style w:type="character" w:customStyle="1" w:styleId="Tekstpodstawowywcity2Znak">
    <w:name w:val="Tekst podstawowy wcięty 2 Znak"/>
    <w:link w:val="Tekstpodstawowywcity2"/>
    <w:uiPriority w:val="99"/>
    <w:rsid w:val="009858EB"/>
    <w:rPr>
      <w:rFonts w:ascii="Calibri" w:eastAsia="Calibri" w:hAnsi="Calibri" w:cs="Times New Roman"/>
      <w:sz w:val="22"/>
      <w:szCs w:val="22"/>
      <w:lang w:eastAsia="en-US"/>
    </w:rPr>
  </w:style>
  <w:style w:type="character" w:styleId="Pogrubienie">
    <w:name w:val="Strong"/>
    <w:uiPriority w:val="22"/>
    <w:qFormat/>
    <w:rsid w:val="009858EB"/>
    <w:rPr>
      <w:b/>
      <w:bCs/>
    </w:rPr>
  </w:style>
  <w:style w:type="character" w:customStyle="1" w:styleId="Nagwek4Znak">
    <w:name w:val="Nagłówek 4 Znak"/>
    <w:link w:val="Nagwek4"/>
    <w:rsid w:val="00DF0570"/>
    <w:rPr>
      <w:rFonts w:ascii="Tahoma" w:hAnsi="Tahoma"/>
      <w:b/>
      <w:sz w:val="22"/>
      <w:lang w:val="x-none" w:eastAsia="ar-SA"/>
    </w:rPr>
  </w:style>
  <w:style w:type="paragraph" w:styleId="Tekstpodstawowywcity3">
    <w:name w:val="Body Text Indent 3"/>
    <w:basedOn w:val="Normalny"/>
    <w:link w:val="Tekstpodstawowywcity3Znak"/>
    <w:rsid w:val="002F0ECD"/>
    <w:pPr>
      <w:spacing w:after="120"/>
      <w:ind w:left="283"/>
    </w:pPr>
    <w:rPr>
      <w:sz w:val="16"/>
      <w:szCs w:val="16"/>
    </w:rPr>
  </w:style>
  <w:style w:type="character" w:customStyle="1" w:styleId="Tekstpodstawowywcity3Znak">
    <w:name w:val="Tekst podstawowy wcięty 3 Znak"/>
    <w:link w:val="Tekstpodstawowywcity3"/>
    <w:rsid w:val="002F0ECD"/>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1775">
      <w:bodyDiv w:val="1"/>
      <w:marLeft w:val="0"/>
      <w:marRight w:val="0"/>
      <w:marTop w:val="0"/>
      <w:marBottom w:val="0"/>
      <w:divBdr>
        <w:top w:val="none" w:sz="0" w:space="0" w:color="auto"/>
        <w:left w:val="none" w:sz="0" w:space="0" w:color="auto"/>
        <w:bottom w:val="none" w:sz="0" w:space="0" w:color="auto"/>
        <w:right w:val="none" w:sz="0" w:space="0" w:color="auto"/>
      </w:divBdr>
    </w:div>
    <w:div w:id="1215700834">
      <w:bodyDiv w:val="1"/>
      <w:marLeft w:val="0"/>
      <w:marRight w:val="0"/>
      <w:marTop w:val="0"/>
      <w:marBottom w:val="0"/>
      <w:divBdr>
        <w:top w:val="none" w:sz="0" w:space="0" w:color="auto"/>
        <w:left w:val="none" w:sz="0" w:space="0" w:color="auto"/>
        <w:bottom w:val="none" w:sz="0" w:space="0" w:color="auto"/>
        <w:right w:val="none" w:sz="0" w:space="0" w:color="auto"/>
      </w:divBdr>
      <w:divsChild>
        <w:div w:id="1921792263">
          <w:marLeft w:val="0"/>
          <w:marRight w:val="0"/>
          <w:marTop w:val="0"/>
          <w:marBottom w:val="0"/>
          <w:divBdr>
            <w:top w:val="none" w:sz="0" w:space="0" w:color="auto"/>
            <w:left w:val="none" w:sz="0" w:space="0" w:color="auto"/>
            <w:bottom w:val="none" w:sz="0" w:space="0" w:color="auto"/>
            <w:right w:val="none" w:sz="0" w:space="0" w:color="auto"/>
          </w:divBdr>
        </w:div>
      </w:divsChild>
    </w:div>
    <w:div w:id="1370912072">
      <w:bodyDiv w:val="1"/>
      <w:marLeft w:val="0"/>
      <w:marRight w:val="0"/>
      <w:marTop w:val="0"/>
      <w:marBottom w:val="0"/>
      <w:divBdr>
        <w:top w:val="none" w:sz="0" w:space="0" w:color="auto"/>
        <w:left w:val="none" w:sz="0" w:space="0" w:color="auto"/>
        <w:bottom w:val="none" w:sz="0" w:space="0" w:color="auto"/>
        <w:right w:val="none" w:sz="0" w:space="0" w:color="auto"/>
      </w:divBdr>
    </w:div>
    <w:div w:id="1505851311">
      <w:bodyDiv w:val="1"/>
      <w:marLeft w:val="0"/>
      <w:marRight w:val="0"/>
      <w:marTop w:val="0"/>
      <w:marBottom w:val="0"/>
      <w:divBdr>
        <w:top w:val="none" w:sz="0" w:space="0" w:color="auto"/>
        <w:left w:val="none" w:sz="0" w:space="0" w:color="auto"/>
        <w:bottom w:val="none" w:sz="0" w:space="0" w:color="auto"/>
        <w:right w:val="none" w:sz="0" w:space="0" w:color="auto"/>
      </w:divBdr>
      <w:divsChild>
        <w:div w:id="774057869">
          <w:marLeft w:val="0"/>
          <w:marRight w:val="0"/>
          <w:marTop w:val="0"/>
          <w:marBottom w:val="0"/>
          <w:divBdr>
            <w:top w:val="none" w:sz="0" w:space="0" w:color="auto"/>
            <w:left w:val="none" w:sz="0" w:space="0" w:color="auto"/>
            <w:bottom w:val="none" w:sz="0" w:space="0" w:color="auto"/>
            <w:right w:val="none" w:sz="0" w:space="0" w:color="auto"/>
          </w:divBdr>
        </w:div>
      </w:divsChild>
    </w:div>
    <w:div w:id="1812096598">
      <w:bodyDiv w:val="1"/>
      <w:marLeft w:val="0"/>
      <w:marRight w:val="0"/>
      <w:marTop w:val="0"/>
      <w:marBottom w:val="0"/>
      <w:divBdr>
        <w:top w:val="none" w:sz="0" w:space="0" w:color="auto"/>
        <w:left w:val="none" w:sz="0" w:space="0" w:color="auto"/>
        <w:bottom w:val="none" w:sz="0" w:space="0" w:color="auto"/>
        <w:right w:val="none" w:sz="0" w:space="0" w:color="auto"/>
      </w:divBdr>
    </w:div>
    <w:div w:id="1864662369">
      <w:bodyDiv w:val="1"/>
      <w:marLeft w:val="0"/>
      <w:marRight w:val="0"/>
      <w:marTop w:val="0"/>
      <w:marBottom w:val="0"/>
      <w:divBdr>
        <w:top w:val="none" w:sz="0" w:space="0" w:color="auto"/>
        <w:left w:val="none" w:sz="0" w:space="0" w:color="auto"/>
        <w:bottom w:val="none" w:sz="0" w:space="0" w:color="auto"/>
        <w:right w:val="none" w:sz="0" w:space="0" w:color="auto"/>
      </w:divBdr>
    </w:div>
    <w:div w:id="1876190995">
      <w:bodyDiv w:val="1"/>
      <w:marLeft w:val="0"/>
      <w:marRight w:val="0"/>
      <w:marTop w:val="0"/>
      <w:marBottom w:val="0"/>
      <w:divBdr>
        <w:top w:val="none" w:sz="0" w:space="0" w:color="auto"/>
        <w:left w:val="none" w:sz="0" w:space="0" w:color="auto"/>
        <w:bottom w:val="none" w:sz="0" w:space="0" w:color="auto"/>
        <w:right w:val="none" w:sz="0" w:space="0" w:color="auto"/>
      </w:divBdr>
    </w:div>
    <w:div w:id="21463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A62E-51D4-4638-B6F9-823AE5D7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8280</Words>
  <Characters>49682</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Specyfikacja</vt:lpstr>
    </vt:vector>
  </TitlesOfParts>
  <Company>Hewlett-Packard Company</Company>
  <LinksUpToDate>false</LinksUpToDate>
  <CharactersWithSpaces>57847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Fornal</dc:creator>
  <cp:keywords/>
  <cp:lastModifiedBy>Jacek Walski</cp:lastModifiedBy>
  <cp:revision>5</cp:revision>
  <cp:lastPrinted>2017-04-10T06:51:00Z</cp:lastPrinted>
  <dcterms:created xsi:type="dcterms:W3CDTF">2019-07-28T18:11:00Z</dcterms:created>
  <dcterms:modified xsi:type="dcterms:W3CDTF">2019-08-27T11:17:00Z</dcterms:modified>
</cp:coreProperties>
</file>