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A6" w:rsidRPr="009602A6" w:rsidRDefault="009602A6" w:rsidP="009602A6">
      <w:pPr>
        <w:autoSpaceDE w:val="0"/>
        <w:autoSpaceDN w:val="0"/>
        <w:adjustRightInd w:val="0"/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4</w:t>
      </w:r>
    </w:p>
    <w:p w:rsidR="009602A6" w:rsidRPr="009602A6" w:rsidRDefault="009602A6" w:rsidP="009602A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602A6">
        <w:rPr>
          <w:rFonts w:ascii="Times New Roman" w:eastAsia="Calibri" w:hAnsi="Times New Roman" w:cs="Times New Roman"/>
          <w:b/>
          <w:sz w:val="24"/>
          <w:szCs w:val="24"/>
          <w:u w:val="single"/>
        </w:rPr>
        <w:t>Projekt umowy</w:t>
      </w:r>
    </w:p>
    <w:p w:rsidR="009602A6" w:rsidRPr="009602A6" w:rsidRDefault="00A62CD1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 nr …………..2019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Zawarta w dniu …………………. 201</w:t>
      </w:r>
      <w:r w:rsidR="00A62CD1">
        <w:rPr>
          <w:rFonts w:ascii="Times New Roman" w:eastAsia="Calibri" w:hAnsi="Times New Roman" w:cs="Times New Roman"/>
          <w:sz w:val="20"/>
          <w:szCs w:val="20"/>
        </w:rPr>
        <w:t>9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siedzibą w Mstowie przy ul. </w:t>
      </w:r>
      <w:r w:rsidR="00A62CD1">
        <w:rPr>
          <w:rFonts w:ascii="Times New Roman" w:eastAsia="Calibri" w:hAnsi="Times New Roman" w:cs="Times New Roman"/>
          <w:sz w:val="20"/>
          <w:szCs w:val="20"/>
        </w:rPr>
        <w:t>Gminnej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Firmą …………………………………………………………………………………………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Reprezentowaną przez 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24/2014 z 16.04.2014r. w sprawie Regulaminu udzielania zamówień o wartości szacunkowej do 30 tys. euro przez Gminę Mstów. </w:t>
      </w:r>
    </w:p>
    <w:p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Przedmiotem niniejszej umowy</w:t>
      </w:r>
      <w:r w:rsidR="00E6662A">
        <w:rPr>
          <w:rFonts w:ascii="Times New Roman" w:eastAsia="Calibri" w:hAnsi="Times New Roman" w:cs="Times New Roman"/>
          <w:b/>
          <w:sz w:val="20"/>
          <w:szCs w:val="20"/>
        </w:rPr>
        <w:t xml:space="preserve"> jest dostawa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A62CD1">
        <w:rPr>
          <w:rFonts w:ascii="Times New Roman" w:eastAsia="Calibri" w:hAnsi="Times New Roman" w:cs="Times New Roman"/>
          <w:b/>
          <w:sz w:val="20"/>
          <w:szCs w:val="20"/>
        </w:rPr>
        <w:t>i montaż klimatyzacji w budynku Urzędu Gminy Mstów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zobowiązuje się dostarczyć przedmiot umowy, o którym mowa w § 2 wraz z kopiami certyfikatów na poszczególne jego elementy do siedziby Zamawiającego 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9602A6" w:rsidRPr="009602A6" w:rsidRDefault="00A62CD1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Termin realizacjizamówienia ustala się do dnia 30.05.2019</w:t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Przedmiot dostawy objęty jest okresem gwarancji określonym przez </w:t>
      </w:r>
      <w:r>
        <w:rPr>
          <w:rFonts w:ascii="Times New Roman" w:eastAsia="Calibri" w:hAnsi="Times New Roman" w:cs="Times New Roman"/>
          <w:sz w:val="20"/>
          <w:szCs w:val="20"/>
        </w:rPr>
        <w:t>Wykonawcę w złożonej ofercie.</w:t>
      </w:r>
    </w:p>
    <w:p w:rsidR="009602A6" w:rsidRPr="009602A6" w:rsidRDefault="009602A6" w:rsidP="009602A6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przypadku stwierdzenia </w:t>
      </w:r>
      <w:r w:rsidR="00A62CD1">
        <w:rPr>
          <w:rFonts w:ascii="Times New Roman" w:eastAsia="Calibri" w:hAnsi="Times New Roman" w:cs="Times New Roman"/>
          <w:sz w:val="20"/>
          <w:szCs w:val="20"/>
        </w:rPr>
        <w:t>uszkodzenia naprawa nastąpi w ciągu 3 dni roboczych od zgłoszenia.</w:t>
      </w:r>
    </w:p>
    <w:p w:rsidR="00E6662A" w:rsidRDefault="00E6662A" w:rsidP="00E6662A">
      <w:pPr>
        <w:pStyle w:val="Akapitzlist"/>
        <w:rPr>
          <w:rFonts w:ascii="Times New Roman" w:eastAsia="Calibri" w:hAnsi="Times New Roman" w:cs="Times New Roman"/>
          <w:sz w:val="20"/>
          <w:szCs w:val="20"/>
        </w:rPr>
      </w:pPr>
    </w:p>
    <w:p w:rsidR="00E6662A" w:rsidRDefault="00E6662A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W okresie trwania gwarancji Wykonawca zobowiązany jest wykonywać obowiązkowe przeglądy gwarancyjne wliczone w cenę oferty.</w:t>
      </w:r>
    </w:p>
    <w:p w:rsidR="00A62CD1" w:rsidRPr="009602A6" w:rsidRDefault="00A62CD1" w:rsidP="00A62CD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A62CD1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Za realizację pozycji oferty </w:t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>Wykonawca otrzyma wynagrodzenie: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………………. zł</w:t>
      </w:r>
    </w:p>
    <w:p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…………….… zł</w:t>
      </w:r>
    </w:p>
    <w:p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………….……  zł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………………………………………………………………………</w:t>
      </w:r>
    </w:p>
    <w:p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Należność - o której mowa w § 4 - zostanie uregulowana przez Zamawiającego w terminie 14-tu dni od daty otrzymania faktury wystawionej przez </w:t>
      </w:r>
      <w:r w:rsidR="00447620">
        <w:rPr>
          <w:rFonts w:ascii="Times New Roman" w:eastAsia="Calibri" w:hAnsi="Times New Roman" w:cs="Times New Roman"/>
          <w:sz w:val="20"/>
          <w:szCs w:val="20"/>
        </w:rPr>
        <w:t>Wykonawcę po dokonaniu odbioru końcowego zadania następujące po uruchomieniu wszystkich urządzeń. Wykonanie zadania potwierdzone zostanie protokołem odbioru końcowego.</w:t>
      </w: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lastRenderedPageBreak/>
        <w:t>Zapłata należności dokonana zostanie w formie przelewu na konto Wykonawcy wskazane na fakturze.</w:t>
      </w: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ustalają, że zapłata następuje w dniu obciążenia rachunku bankowego Zamawiającego.</w:t>
      </w: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Błędnie naliczona faktura VAT spowoduje naliczanie ponownego 14 dniowego terminu płatności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od momentu dostarczenia poprawnego i kompletnego dokumentu finansowego.</w:t>
      </w: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przypadku nieterminowej płatności faktury Wykonawca ma prawo naliczyć Zamawiającemu odsetki ustawowe za każdy dzień zwłoki.</w:t>
      </w: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oświadczają, że są podatnikami VAT :</w:t>
      </w:r>
    </w:p>
    <w:p w:rsidR="009602A6" w:rsidRPr="009602A6" w:rsidRDefault="009602A6" w:rsidP="009602A6">
      <w:pPr>
        <w:spacing w:after="0" w:line="240" w:lineRule="auto"/>
        <w:ind w:left="284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- NIP Zamawiającego 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  <w:t>949 219 51 02</w:t>
      </w:r>
    </w:p>
    <w:p w:rsidR="009602A6" w:rsidRPr="009602A6" w:rsidRDefault="009602A6" w:rsidP="009602A6">
      <w:pPr>
        <w:spacing w:after="0" w:line="240" w:lineRule="auto"/>
        <w:ind w:left="284"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- NIP Wykonawcy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  <w:t>……………………..</w:t>
      </w:r>
    </w:p>
    <w:p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Strony oświadczają, że dostawa będzie realizowana wg postanowień niniejszej umowy, w związku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z czym faktura VAT nie będzie wymagała podpisu osób upoważnionych do jej odbioru.</w:t>
      </w:r>
    </w:p>
    <w:p w:rsidR="009602A6" w:rsidRPr="00447620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47620">
        <w:rPr>
          <w:rFonts w:ascii="Times New Roman" w:eastAsia="Calibri" w:hAnsi="Times New Roman" w:cs="Times New Roman"/>
          <w:sz w:val="20"/>
          <w:szCs w:val="20"/>
        </w:rPr>
        <w:t>Faktura VAT za dostarczony</w:t>
      </w:r>
      <w:r w:rsidR="00447620" w:rsidRPr="00447620">
        <w:rPr>
          <w:rFonts w:ascii="Times New Roman" w:eastAsia="Calibri" w:hAnsi="Times New Roman" w:cs="Times New Roman"/>
          <w:sz w:val="20"/>
          <w:szCs w:val="20"/>
        </w:rPr>
        <w:t xml:space="preserve"> i zamontowany</w:t>
      </w:r>
      <w:r w:rsidRPr="00447620">
        <w:rPr>
          <w:rFonts w:ascii="Times New Roman" w:eastAsia="Calibri" w:hAnsi="Times New Roman" w:cs="Times New Roman"/>
          <w:sz w:val="20"/>
          <w:szCs w:val="20"/>
        </w:rPr>
        <w:t xml:space="preserve"> sprzęt wystawiona zostanie przez Wykonawcę w ten sposób, że: nabywcą jest Gmina Mstów, ul. </w:t>
      </w:r>
      <w:r w:rsidR="00A62CD1" w:rsidRPr="00447620">
        <w:rPr>
          <w:rFonts w:ascii="Times New Roman" w:eastAsia="Calibri" w:hAnsi="Times New Roman" w:cs="Times New Roman"/>
          <w:sz w:val="20"/>
          <w:szCs w:val="20"/>
        </w:rPr>
        <w:t>Gminna</w:t>
      </w:r>
      <w:bookmarkStart w:id="0" w:name="_GoBack"/>
      <w:bookmarkEnd w:id="0"/>
      <w:r w:rsidRPr="00447620">
        <w:rPr>
          <w:rFonts w:ascii="Times New Roman" w:eastAsia="Calibri" w:hAnsi="Times New Roman" w:cs="Times New Roman"/>
          <w:sz w:val="20"/>
          <w:szCs w:val="20"/>
        </w:rPr>
        <w:t xml:space="preserve"> 14, 42-244 Mstów, NIP 949 219 51 02</w:t>
      </w:r>
    </w:p>
    <w:p w:rsidR="009602A6" w:rsidRPr="009602A6" w:rsidRDefault="009602A6" w:rsidP="009602A6">
      <w:pPr>
        <w:spacing w:after="0" w:line="240" w:lineRule="auto"/>
        <w:ind w:left="1056"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Wykonawca zapłaci Zamawiającemu kary umowne :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 dostarczeniu przedmiotu dostawy w wysokości 0,2 % ceny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zwłokę w wymianie wadliwego lub niezgodnego z przedmiotem zamówienia towaru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w wysokości 0,2 %  ceny określonej w § 4 pkt 1 za każdy dzień zwłoki;</w:t>
      </w:r>
    </w:p>
    <w:p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występujących po stronie Wykonawcy – 10 % ceny określonej w § 4 pkt 1;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Zamawiający zapłaci Wykonawcy karę umowną za odstąpienie od umowy z przyczyn niezależnych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od Wykonawcy w wysokości 10 % ceny określonej w § 4 pkt 1.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mają charakter zaliczalny, tzn. gdy szkoda przekroczy wysokość kar umownych Zamawiający ma prawo dochodzić odszkodowania uzupełniającego.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ustawy z dnia 23.04.1964 r. Kodeks cywilny (Dz. U. 2017. Poz. 459 z późn. zm.).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lastRenderedPageBreak/>
        <w:t>Zapytanie ofertowe z załącznikami</w:t>
      </w:r>
    </w:p>
    <w:p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</w:t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Wykonawca</w:t>
      </w:r>
    </w:p>
    <w:p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9602A6" w:rsidRPr="009602A6" w:rsidRDefault="009602A6" w:rsidP="009602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</w:p>
    <w:p w:rsidR="00026A75" w:rsidRDefault="00026A75"/>
    <w:sectPr w:rsidR="00026A75" w:rsidSect="009602A6">
      <w:footerReference w:type="default" r:id="rId7"/>
      <w:head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566" w:rsidRDefault="00687566" w:rsidP="009602A6">
      <w:pPr>
        <w:spacing w:after="0" w:line="240" w:lineRule="auto"/>
      </w:pPr>
      <w:r>
        <w:separator/>
      </w:r>
    </w:p>
  </w:endnote>
  <w:endnote w:type="continuationSeparator" w:id="1">
    <w:p w:rsidR="00687566" w:rsidRDefault="00687566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7C70" w:rsidRDefault="00713144">
    <w:pPr>
      <w:pStyle w:val="Stopka"/>
      <w:jc w:val="center"/>
    </w:pPr>
    <w:r>
      <w:fldChar w:fldCharType="begin"/>
    </w:r>
    <w:r w:rsidR="001873EB">
      <w:instrText>PAGE   \* MERGEFORMAT</w:instrText>
    </w:r>
    <w:r>
      <w:fldChar w:fldCharType="separate"/>
    </w:r>
    <w:r w:rsidR="00447620">
      <w:rPr>
        <w:noProof/>
      </w:rPr>
      <w:t>2</w:t>
    </w:r>
    <w:r>
      <w:fldChar w:fldCharType="end"/>
    </w:r>
  </w:p>
  <w:p w:rsidR="00537C70" w:rsidRDefault="006875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566" w:rsidRDefault="00687566" w:rsidP="009602A6">
      <w:pPr>
        <w:spacing w:after="0" w:line="240" w:lineRule="auto"/>
      </w:pPr>
      <w:r>
        <w:separator/>
      </w:r>
    </w:p>
  </w:footnote>
  <w:footnote w:type="continuationSeparator" w:id="1">
    <w:p w:rsidR="00687566" w:rsidRDefault="00687566" w:rsidP="00960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2A6" w:rsidRDefault="009602A6" w:rsidP="00A62CD1">
    <w:pPr>
      <w:tabs>
        <w:tab w:val="center" w:pos="4536"/>
        <w:tab w:val="right" w:pos="9072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2A6"/>
    <w:rsid w:val="00026A75"/>
    <w:rsid w:val="001873EB"/>
    <w:rsid w:val="00447620"/>
    <w:rsid w:val="004E26E4"/>
    <w:rsid w:val="005F2007"/>
    <w:rsid w:val="00687566"/>
    <w:rsid w:val="006A42D7"/>
    <w:rsid w:val="00713144"/>
    <w:rsid w:val="009602A6"/>
    <w:rsid w:val="00A62CD1"/>
    <w:rsid w:val="00BD60D6"/>
    <w:rsid w:val="00E66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0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Aneta Łapeta</cp:lastModifiedBy>
  <cp:revision>4</cp:revision>
  <dcterms:created xsi:type="dcterms:W3CDTF">2018-05-17T07:49:00Z</dcterms:created>
  <dcterms:modified xsi:type="dcterms:W3CDTF">2019-04-18T18:49:00Z</dcterms:modified>
</cp:coreProperties>
</file>